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17 de Julho de 2025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Local: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FINDES Lab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Participantes: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Teófilo -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Subsecretário Municipal de Governo Digital Inovação e Cidades Inteligentes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- Gerente de Inovação e Cidades Inteligentes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Patrícia - Coordenadora de Inovação Aberta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Fagner -Gerente de Governo Digital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- Sicoob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- FAESA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Fernanda - FINDES Lab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de projeto Inovalab por representante da FINDES;</w:t>
      </w:r>
    </w:p>
    <w:p w:rsidR="00000000" w:rsidDel="00000000" w:rsidP="00000000" w:rsidRDefault="00000000" w:rsidRPr="00000000" w14:paraId="00000012">
      <w:pPr>
        <w:shd w:fill="ffffff" w:val="clear"/>
        <w:spacing w:after="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0" w:line="360" w:lineRule="auto"/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Saudando a todos, Fernanda Sabra, representante do Laboratório de Experimentações da FINDES deu a palavra ao subsecretário Teófilo Dias para realizar as apresentações.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Teófilo apresentou Alexandre, Fagner e Patrícia.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e Ellen, representando o SICOOB e a FAESA respectivamente, se apresentaram individualmente.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Apresentação de projeto Inovalab por representante da FINDES :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Fernanda apresentou para os presentes 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Programa Inovalab e sua metodologia, o qual consiste resumidamente em</w:t>
      </w:r>
      <w:r w:rsidDel="00000000" w:rsidR="00000000" w:rsidRPr="00000000">
        <w:rPr>
          <w:rtl w:val="0"/>
        </w:rPr>
        <w:t xml:space="preserve"> estimular soluções inovadoras desenvolvidas por empreendedores, moradores, servidores, estudantes e empresas locais, fomentando o desenvolvimento de Cariacica.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Durante sua apresentação, Fernanda explicou as etapas do projeto, destacando ser um projeto com duração de até seis meses, com um custo de contratação de R$100.000,00 (cem mil reais).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Fernanda trouxe ainda exemplos de cases de inovação com êxito, realizados nesse programa na cidade de Colatina.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Os cases foram das empresas: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Frisa 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otimizar o processo de devolução para reduzir perdas e melhorar a comunicação; e 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Santa Maria  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Identificar e monitorar os principais indicadores de continuidade de energia para priorizar as demandas nos processos do centro de operações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Além de empresas da iniciativa privada, Fernanda mencionou que a própria Prefeitura de Colatina levou um desafio que foi tratado no Programa Inovalab: Como melhorar o acompanhamento visual de obras para otimizar o processo de fiscalização.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Ademais, Fernanda informou que todo trabalho seria realizado pela FINDES (com aval da PMC).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Outros Assuntos: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oportunidade, Ellen iniciou o debate dos assuntos a serem pautados nas próximas reuniões ficando da seguinte forma: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Sugestão de pauta para a agenda do dia </w:t>
      </w:r>
      <w:r w:rsidDel="00000000" w:rsidR="00000000" w:rsidRPr="00000000">
        <w:rPr>
          <w:b w:val="1"/>
          <w:sz w:val="24"/>
          <w:szCs w:val="24"/>
          <w:rtl w:val="0"/>
        </w:rPr>
        <w:t xml:space="preserve">18/9 às </w:t>
      </w:r>
      <w:r w:rsidDel="00000000" w:rsidR="00000000" w:rsidRPr="00000000">
        <w:rPr>
          <w:sz w:val="24"/>
          <w:szCs w:val="24"/>
          <w:rtl w:val="0"/>
        </w:rPr>
        <w:t xml:space="preserve">9h, em local a definir (reunião com todos os membros):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Boas vindas do representante do local (10 min);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da proposta da Lei da Inovação (20 min);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do PCT&amp;I do ES pelo CGEE (40 min);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hd w:fill="ffffff" w:val="clear"/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⁠Assuntos gerais (10 min).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hd w:fill="ffffff" w:val="clear"/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Sugestão de pauta para a agenda do dia </w:t>
      </w:r>
      <w:r w:rsidDel="00000000" w:rsidR="00000000" w:rsidRPr="00000000">
        <w:rPr>
          <w:b w:val="1"/>
          <w:sz w:val="24"/>
          <w:szCs w:val="24"/>
          <w:rtl w:val="0"/>
        </w:rPr>
        <w:t xml:space="preserve">07/8 às 9h</w:t>
      </w:r>
      <w:r w:rsidDel="00000000" w:rsidR="00000000" w:rsidRPr="00000000">
        <w:rPr>
          <w:sz w:val="24"/>
          <w:szCs w:val="24"/>
          <w:rtl w:val="0"/>
        </w:rPr>
        <w:t xml:space="preserve"> (reunião coordenação do comitê):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do planejamento estratégico dos estudos e aculturamento de gestores da PMC;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hd w:fill="ffffff" w:val="clear"/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para a coordenação da minuta da Lei de Inovação.</w:t>
      </w:r>
    </w:p>
    <w:p w:rsidR="00000000" w:rsidDel="00000000" w:rsidP="00000000" w:rsidRDefault="00000000" w:rsidRPr="00000000" w14:paraId="00000030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Próximos Passos:</w:t>
      </w:r>
    </w:p>
    <w:p w:rsidR="00000000" w:rsidDel="00000000" w:rsidP="00000000" w:rsidRDefault="00000000" w:rsidRPr="00000000" w14:paraId="00000036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próxima reunião do comitê será no dia 18/9.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próxima reunião da coordenação do comitê será no dia 07/8.</w:t>
      </w:r>
    </w:p>
    <w:p w:rsidR="00000000" w:rsidDel="00000000" w:rsidP="00000000" w:rsidRDefault="00000000" w:rsidRPr="00000000" w14:paraId="00000038">
      <w:pPr>
        <w:spacing w:after="160" w:line="276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before="24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before="24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 em 17 de julho de 2025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line="276" w:lineRule="auto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19054</wp:posOffset>
          </wp:positionH>
          <wp:positionV relativeFrom="paragraph">
            <wp:posOffset>19054</wp:posOffset>
          </wp:positionV>
          <wp:extent cx="660797" cy="642938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spacing w:line="276" w:lineRule="auto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ESTADO DO ESPÍRITO SANTO</w:t>
    </w:r>
  </w:p>
  <w:p w:rsidR="00000000" w:rsidDel="00000000" w:rsidP="00000000" w:rsidRDefault="00000000" w:rsidRPr="00000000" w14:paraId="0000003D">
    <w:pPr>
      <w:spacing w:line="276" w:lineRule="auto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8SmYrLSXxD3k08iwNO3Ej1rpTw==">CgMxLjAijwIKC0FBQUJuZTRwVzdREtkBCgtBQUFCbmU0cFc3URILQUFBQm5lNHBXN1EaDQoJdGV4dC9odG1sEgAiDgoKdGV4dC9wbGFpbhIAKhsiFTEwMTMzNTc1NjgwMTQxNzI1MjcwMigAOAAwrIqP74IzOIOVj++CM0o6CiRhcHBsaWNhdGlvbi92bmQuZ29vZ2xlLWFwcHMuZG9jcy5tZHMaEsLX2uQBDBoKCgYKABATGAAQAloLamd4Z2dtems4NXdyAiAAeACCARRzdWdnZXN0LjVqMzJiMDRleGFsM5oBBggAEAAYALABALgBABisio/vgjMgg5WP74IzMABCFHN1Z2dlc3QuNWozMmIwNGV4YWwzOABqNAoUc3VnZ2VzdC41ajMyYjA0ZXhhbDMSHFBhdHLDrWNpYSBkZSBTb3V6YSBDaGVyb2Jpbm9yITFCck9LSC1fSXBtZHV4UUkxM1ZrenVhQVROZXAwY251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