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ATA DA REUNIÃO DE ALINHAMENTO SOBRE INOVAÇÃO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Data: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5 de Junho de 2025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Local: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Prefeitura de Cariacica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Participantes: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Alves Valente - Gerência de Inovação e Cidades Inteligentes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Erivelto Fioresi - IFES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Bruno - Sicoob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 do Carmo - Sebrae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Ellen - FAESA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Representante da AEC Cariacica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24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Poliana Dadalto - Sebrae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Pauta: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Apresentação de contratação de  consultoria com SEBRAE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Atualização do decreto de nomeação do comitê;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Preenchimento da planilha do programa Cidade Empreendedora.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40" w:before="0" w:line="360" w:lineRule="auto"/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Abertura e Introdução: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Saudando a todos o Gerente de Inovação e Cidades Inteligentes, Alexandre deu início a reunião, informando que ele mesmo iria conduzi-la devido a ausência do subsecretário Teófilo Dias.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Apresentou a pauta do dia, que incluiu a apresentação de contratação de consultoria do SEBRAI com a consultora Maria do Carmo, atualização do decreto de nomeação do comitê e o preenchimento da planilha do programa Cidade Empreendedora.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Apresentação da contratação de consultoria com SEBRAE :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 do Carmo, consultora do SEBRAE apresentou a Vila Consultoria, que presta serviço ao </w:t>
      </w:r>
      <w:r w:rsidDel="00000000" w:rsidR="00000000" w:rsidRPr="00000000">
        <w:rPr>
          <w:sz w:val="24"/>
          <w:szCs w:val="24"/>
          <w:rtl w:val="0"/>
        </w:rPr>
        <w:t xml:space="preserve">Centro Sebrae de Referência em Educação Empreendedora</w:t>
      </w:r>
      <w:r w:rsidDel="00000000" w:rsidR="00000000" w:rsidRPr="00000000">
        <w:rPr>
          <w:sz w:val="24"/>
          <w:szCs w:val="24"/>
          <w:rtl w:val="0"/>
        </w:rPr>
        <w:t xml:space="preserve"> (CER), com acompanhamento de temas de inovação junto a gerência de inovação do SEBRAE, cuja gestora é Poliana Dadalto, presente na ocasião.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 do Carmo pontuou que a consultoria apoia a articulação entre os atores do ecossistema e o SEBRAE em Vitória e nas regionais de forma alinhada ao plano de trabalho inicial.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Mencionou ainda que na política pública, a consultoria atua  com o SEBRAE e a UNAC para demandas como por exemplo o marco legal de inovação.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oportunidade, Poliana se manifestou argumentando sobre a necessidade de uma reunião de alinhamento com a consultoria  para atender as dores e o potencial do município para trabalhar o ecossistema.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Poliana continuou reforçando que Maria do Carmo irá auxiliar no planejamento das atividades direcionadas a trabalhar o envolvimento do CPID, e finalizou colocando-se à disposição para acompanhar os processos da consultoria. 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informou que o processo de contratação está tramitando administrativamente na prefeitura, estando atualmente com Renata para alinhamento de agendas e início do trabalho do consultor.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Ademais, Alexandre acrescentou que planeja definir três datas para o início da consultoria, alinhando com o subsecretário tais datas e depois repassando aos presentes.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40" w:before="24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Atualização do decreto de nomeação do comitê:</w:t>
      </w:r>
    </w:p>
    <w:p w:rsidR="00000000" w:rsidDel="00000000" w:rsidP="00000000" w:rsidRDefault="00000000" w:rsidRPr="00000000" w14:paraId="00000024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comunicou  que o trâmite interno da prefeitura para atualização do decreto do comitê foi concluído.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Continuamente, Alexandre mencionou que encontra-se pendente a realização de contato com os atores externos.</w:t>
      </w:r>
    </w:p>
    <w:p w:rsidR="00000000" w:rsidDel="00000000" w:rsidP="00000000" w:rsidRDefault="00000000" w:rsidRPr="00000000" w14:paraId="00000026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disso, até o final do mês de julho serão enviados e-mails às entidades solicitando a atualização dos membros do comitê do ecossistema, mediante autorização do subsecretário após impulsionar o andamento do processo.</w:t>
      </w:r>
    </w:p>
    <w:p w:rsidR="00000000" w:rsidDel="00000000" w:rsidP="00000000" w:rsidRDefault="00000000" w:rsidRPr="00000000" w14:paraId="00000027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240" w:before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Preenchimento da planilha do programa Cidade Empreendedora:</w:t>
      </w:r>
    </w:p>
    <w:p w:rsidR="00000000" w:rsidDel="00000000" w:rsidP="00000000" w:rsidRDefault="00000000" w:rsidRPr="00000000" w14:paraId="00000029">
      <w:pPr>
        <w:shd w:fill="ffffff" w:val="clear"/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informou que a prefeitura recebeu de Salvo a demanda de preenchimento da planilha do programa Cidade Empreendedora, a qual é filtrada por secretarias.</w:t>
      </w:r>
    </w:p>
    <w:p w:rsidR="00000000" w:rsidDel="00000000" w:rsidP="00000000" w:rsidRDefault="00000000" w:rsidRPr="00000000" w14:paraId="0000002A">
      <w:pPr>
        <w:shd w:fill="ffffff" w:val="clear"/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Pontuou que a parte correspondente à SUBTI está quase finalizada. A prefeitura estava conversando com Maria do Carmo sobre dúvidas quanto ao preenchimento da parte de comprovações, para isso Maria do Carmo forneceu um modelo a ser seguido.</w:t>
      </w:r>
    </w:p>
    <w:p w:rsidR="00000000" w:rsidDel="00000000" w:rsidP="00000000" w:rsidRDefault="00000000" w:rsidRPr="00000000" w14:paraId="0000002B">
      <w:pPr>
        <w:shd w:fill="ffffff" w:val="clear"/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explicou que o preenchimento do questionário é uma autoavaliação que irá refletir a situação da prefeitura em relação à governança, desenvolvimento econômico e inovação, com objetivo de ter uma base para identificar o que precisa ser melhorado, mantendo e expandindo o que foi feito no programa Cidade Empreendedora anterior.</w:t>
      </w:r>
    </w:p>
    <w:p w:rsidR="00000000" w:rsidDel="00000000" w:rsidP="00000000" w:rsidRDefault="00000000" w:rsidRPr="00000000" w14:paraId="0000002C">
      <w:pPr>
        <w:shd w:fill="ffffff" w:val="clear"/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240" w:before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Outros Assuntos:</w:t>
      </w:r>
    </w:p>
    <w:p w:rsidR="00000000" w:rsidDel="00000000" w:rsidP="00000000" w:rsidRDefault="00000000" w:rsidRPr="00000000" w14:paraId="0000002E">
      <w:pPr>
        <w:shd w:fill="ffffff" w:val="clear"/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representante da AEC Cariacica enfatizou a importância de envolver o CPID, um ativo esquecido no município, de forma estratégica para o desenvolvimento da cidade.</w:t>
      </w:r>
    </w:p>
    <w:p w:rsidR="00000000" w:rsidDel="00000000" w:rsidP="00000000" w:rsidRDefault="00000000" w:rsidRPr="00000000" w14:paraId="0000002F">
      <w:pPr>
        <w:shd w:fill="ffffff" w:val="clear"/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contextualizou o programa Cidade Empreendedora, lançado em 2020 com atuação dos municípios espiritossantenses a partir de 2021.</w:t>
      </w:r>
    </w:p>
    <w:p w:rsidR="00000000" w:rsidDel="00000000" w:rsidP="00000000" w:rsidRDefault="00000000" w:rsidRPr="00000000" w14:paraId="00000030">
      <w:pPr>
        <w:shd w:fill="ffffff" w:val="clear"/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explicou que a consultoria ELI foi a base para construção do ecossistema de Cariacica, envolvendo diversos atores e resultando em um plano de intervenção acompanhado por Poliana. Com a nova versão do programa, o gestor público é provocado a questionar suas ações e conexões com outros atores para inovação no território.</w:t>
      </w:r>
    </w:p>
    <w:p w:rsidR="00000000" w:rsidDel="00000000" w:rsidP="00000000" w:rsidRDefault="00000000" w:rsidRPr="00000000" w14:paraId="00000031">
      <w:pPr>
        <w:shd w:fill="ffffff" w:val="clear"/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esclarecido  por Alexandre que atividades de capacitação e ideação são trabalhos do ecossistema,enquanto o marco legal e a estruturação para inovação aberta são trabalhas com a gestão pública em parceria com o Cidade Empreendedora.</w:t>
      </w:r>
    </w:p>
    <w:p w:rsidR="00000000" w:rsidDel="00000000" w:rsidP="00000000" w:rsidRDefault="00000000" w:rsidRPr="00000000" w14:paraId="00000032">
      <w:pPr>
        <w:shd w:fill="ffffff" w:val="clear"/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 do Carmo mencionou que, nos planos de ação do ecossistema, foi rascunho a criação de um fundo municipal para startups e inovação, bem como um conselho de acompanhamento. Esse assunto encontra-se em análise por Teófilo para compor o marco legal.</w:t>
      </w:r>
    </w:p>
    <w:p w:rsidR="00000000" w:rsidDel="00000000" w:rsidP="00000000" w:rsidRDefault="00000000" w:rsidRPr="00000000" w14:paraId="00000033">
      <w:pPr>
        <w:shd w:fill="ffffff" w:val="clear"/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 do Carmo destacou que o objetivo é criar um sistema de inovação que mude a visão da população com a intenção de desenvolver um programa de Sand Box.</w:t>
      </w:r>
    </w:p>
    <w:p w:rsidR="00000000" w:rsidDel="00000000" w:rsidP="00000000" w:rsidRDefault="00000000" w:rsidRPr="00000000" w14:paraId="00000034">
      <w:pPr>
        <w:shd w:fill="ffffff" w:val="clear"/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Bruno reforçou a importância de ter muitos parceiros envolvidos, sendo necessário fomentar a participação de mais empresas e entidades no ecossistema, e que sem a participação de diversas hélices é possível perder o engajamento.</w:t>
      </w:r>
    </w:p>
    <w:p w:rsidR="00000000" w:rsidDel="00000000" w:rsidP="00000000" w:rsidRDefault="00000000" w:rsidRPr="00000000" w14:paraId="00000035">
      <w:pPr>
        <w:shd w:fill="ffffff" w:val="clear"/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Eriveltou relatou contato com grupo Águia Branca, onde eles demonstraram desconhecimento sobre o ecossistema de inovação de Cariacica.</w:t>
      </w:r>
    </w:p>
    <w:p w:rsidR="00000000" w:rsidDel="00000000" w:rsidP="00000000" w:rsidRDefault="00000000" w:rsidRPr="00000000" w14:paraId="00000036">
      <w:pPr>
        <w:shd w:fill="ffffff" w:val="clear"/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AEC Cariacica e Ellen FAESA enfatizaram conjuntamente sobre a necessidade  de melhorar a comunicação para que as ações do ecossistema alcancem os objetivos.</w:t>
      </w:r>
    </w:p>
    <w:p w:rsidR="00000000" w:rsidDel="00000000" w:rsidP="00000000" w:rsidRDefault="00000000" w:rsidRPr="00000000" w14:paraId="00000037">
      <w:pPr>
        <w:shd w:fill="ffffff" w:val="clear"/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Poliana Dadalto sugeriu a realização de eventos, como um café de negócios para atrair os empresários.</w:t>
      </w:r>
    </w:p>
    <w:p w:rsidR="00000000" w:rsidDel="00000000" w:rsidP="00000000" w:rsidRDefault="00000000" w:rsidRPr="00000000" w14:paraId="00000038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240" w:before="240"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Próximos Passos:</w:t>
      </w:r>
    </w:p>
    <w:p w:rsidR="00000000" w:rsidDel="00000000" w:rsidP="00000000" w:rsidRDefault="00000000" w:rsidRPr="00000000" w14:paraId="0000003A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Visita técnica à Finds na próxima reunião.</w:t>
      </w:r>
    </w:p>
    <w:p w:rsidR="00000000" w:rsidDel="00000000" w:rsidP="00000000" w:rsidRDefault="00000000" w:rsidRPr="00000000" w14:paraId="0000003B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Planejamento de tech day para agosto.</w:t>
      </w:r>
    </w:p>
    <w:p w:rsidR="00000000" w:rsidDel="00000000" w:rsidP="00000000" w:rsidRDefault="00000000" w:rsidRPr="00000000" w14:paraId="0000003C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Elisumit nos dias 10, 11 e 12 de julho.</w:t>
      </w:r>
    </w:p>
    <w:p w:rsidR="00000000" w:rsidDel="00000000" w:rsidP="00000000" w:rsidRDefault="00000000" w:rsidRPr="00000000" w14:paraId="0000003D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próxima reunião do comitê será no dia 17 de julho.</w:t>
      </w:r>
    </w:p>
    <w:p w:rsidR="00000000" w:rsidDel="00000000" w:rsidP="00000000" w:rsidRDefault="00000000" w:rsidRPr="00000000" w14:paraId="0000003E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Voltar a convidar empresas como Dional, SIMEC, e Águia Branca.</w:t>
      </w:r>
    </w:p>
    <w:p w:rsidR="00000000" w:rsidDel="00000000" w:rsidP="00000000" w:rsidRDefault="00000000" w:rsidRPr="00000000" w14:paraId="0000003F">
      <w:pPr>
        <w:shd w:fill="ffffff" w:val="clear"/>
        <w:spacing w:after="240"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Contactar Yomar do IEL para obter uma lista das 100 maiores empresas do município.</w:t>
      </w:r>
    </w:p>
    <w:p w:rsidR="00000000" w:rsidDel="00000000" w:rsidP="00000000" w:rsidRDefault="00000000" w:rsidRPr="00000000" w14:paraId="00000040">
      <w:pPr>
        <w:spacing w:after="160" w:line="276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Definir o desenho do comitê, com o número de participantes de cada hélice, algo que a consultoria poderá auxiliar.</w:t>
      </w:r>
    </w:p>
    <w:p w:rsidR="00000000" w:rsidDel="00000000" w:rsidP="00000000" w:rsidRDefault="00000000" w:rsidRPr="00000000" w14:paraId="00000041">
      <w:pPr>
        <w:spacing w:after="160" w:line="276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Definir claramente o propósito, missão, valores, benefícios e retornos do ecossistema para atrair participantes e mostrar resultados para a comunidade.</w:t>
      </w:r>
    </w:p>
    <w:p w:rsidR="00000000" w:rsidDel="00000000" w:rsidP="00000000" w:rsidRDefault="00000000" w:rsidRPr="00000000" w14:paraId="00000042">
      <w:pPr>
        <w:spacing w:after="160" w:line="276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Reunião com Pablo Lira do Instituto Jones dos Santos Neves, visando uma cooperação técnica para obter informações e indicadores.</w:t>
      </w:r>
    </w:p>
    <w:p w:rsidR="00000000" w:rsidDel="00000000" w:rsidP="00000000" w:rsidRDefault="00000000" w:rsidRPr="00000000" w14:paraId="00000043">
      <w:pPr>
        <w:shd w:fill="ffffff" w:val="clear"/>
        <w:spacing w:before="240" w:line="36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before="240" w:line="36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Cariacica em 05 de junho de 2025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spacing w:line="276" w:lineRule="auto"/>
      <w:rPr>
        <w:rFonts w:ascii="Times New Roman" w:cs="Times New Roman" w:eastAsia="Times New Roman" w:hAnsi="Times New Roman"/>
        <w:b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6"/>
        <w:szCs w:val="26"/>
        <w:rtl w:val="0"/>
      </w:rPr>
      <w:t xml:space="preserve">PREFEITURA MUNICIPAL DE CARIACICA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19053</wp:posOffset>
          </wp:positionH>
          <wp:positionV relativeFrom="paragraph">
            <wp:posOffset>19053</wp:posOffset>
          </wp:positionV>
          <wp:extent cx="660797" cy="642938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797" cy="642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spacing w:line="276" w:lineRule="auto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ESTADO DO ESPÍRITO SANTO</w:t>
    </w:r>
  </w:p>
  <w:p w:rsidR="00000000" w:rsidDel="00000000" w:rsidP="00000000" w:rsidRDefault="00000000" w:rsidRPr="00000000" w14:paraId="00000047">
    <w:pPr>
      <w:spacing w:line="276" w:lineRule="auto"/>
      <w:rPr>
        <w:rFonts w:ascii="Times New Roman" w:cs="Times New Roman" w:eastAsia="Times New Roman" w:hAnsi="Times New Roman"/>
        <w:i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0"/>
        <w:szCs w:val="20"/>
        <w:rtl w:val="0"/>
      </w:rPr>
      <w:t xml:space="preserve">Gerência de Inovação e Cidades Inteligentes</w:t>
    </w:r>
  </w:p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x8frQg/UzfynUcsSJeT7AFa3zQ==">CgMxLjA4AHIhMV9td1JqWXJocjNMRVlGWXFqQUMzS21sbE8xVk1GaTZD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