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ATA DA REUNIÃO DE ALINHAMENTO SOBRE INOVAÇÃO</w:t>
      </w:r>
    </w:p>
    <w:p w:rsidR="00000000" w:rsidDel="00000000" w:rsidP="00000000" w:rsidRDefault="00000000" w:rsidRPr="00000000" w14:paraId="00000003">
      <w:pPr>
        <w:shd w:fill="ffffff" w:val="clear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Data: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09 de outubro de 2025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Local: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PMC e Online</w:t>
      </w:r>
    </w:p>
    <w:p w:rsidR="00000000" w:rsidDel="00000000" w:rsidP="00000000" w:rsidRDefault="00000000" w:rsidRPr="00000000" w14:paraId="00000006">
      <w:pPr>
        <w:shd w:fill="ffffff" w:val="clear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Participantes: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hd w:fill="ffffff" w:val="clear"/>
        <w:spacing w:after="0" w:before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Teófilo Dias -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Subsecretário Municipal de Governo Digital Inovação e Cidades Inteligentes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hd w:fill="ffffff" w:val="clear"/>
        <w:spacing w:after="0" w:before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Alexandre - Gerente de Inovação e Cidades Inteligentes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hd w:fill="ffffff" w:val="clear"/>
        <w:spacing w:after="0" w:before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Fagner Rosa de Araújo- Gerente de Governo Digital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hd w:fill="ffffff" w:val="clear"/>
        <w:spacing w:after="0" w:before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Rodrigo Teixeira - Consultor SEBRAE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hd w:fill="ffffff" w:val="clear"/>
        <w:spacing w:after="0" w:before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Ellen Scopel Cometti - FAESA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hd w:fill="ffffff" w:val="clear"/>
        <w:spacing w:after="0" w:before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Iomar Cunha - FINDES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Erivelto Fioresi de Sousa - IFES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Pauta: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hd w:fill="ffffff" w:val="clear"/>
        <w:spacing w:after="0" w:before="24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Apresentação </w:t>
      </w:r>
      <w:r w:rsidDel="00000000" w:rsidR="00000000" w:rsidRPr="00000000">
        <w:rPr>
          <w:sz w:val="24"/>
          <w:szCs w:val="24"/>
          <w:rtl w:val="0"/>
        </w:rPr>
        <w:t xml:space="preserve">da metodologia do Plano de Ação ELI 2026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hd w:fill="ffffff" w:val="clear"/>
        <w:spacing w:after="0" w:before="240" w:line="36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Diagnóstico e desafios;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hd w:fill="ffffff" w:val="clear"/>
        <w:spacing w:after="240" w:before="24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Propostas e ações de engajamento e captação de recursos;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hd w:fill="ffffff" w:val="clear"/>
        <w:spacing w:after="240" w:before="24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Propósito do eli de cariacica, visão e metas para 2026;</w:t>
      </w:r>
    </w:p>
    <w:p w:rsidR="00000000" w:rsidDel="00000000" w:rsidP="00000000" w:rsidRDefault="00000000" w:rsidRPr="00000000" w14:paraId="00000015">
      <w:pPr>
        <w:shd w:fill="ffffff" w:val="clear"/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after="240" w:before="240" w:line="360" w:lineRule="auto"/>
        <w:ind w:left="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Abertura e Introdução:</w:t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Rodrigo Teixeira iniciou a reunião agradecendo aos membros do ecossistema de inovação de Cariacica.</w:t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destacando a necessidade de validar a maturidade, definir o propósito e visão para 2026, além de estabelecer objetivos e indicadores.</w:t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Rodrigo ainda esclareceu que  objetivo da reunião era elaborar e validar um plano de ação para o Eli de Cariacica para 2025, visando esclarecer as rotas e atividades necessárias para o desenvolvimento do ecossistema de inovação.</w:t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spacing w:after="240" w:before="240" w:line="360" w:lineRule="auto"/>
        <w:ind w:left="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1. Apresentação da metodologia:</w:t>
      </w:r>
    </w:p>
    <w:p w:rsidR="00000000" w:rsidDel="00000000" w:rsidP="00000000" w:rsidRDefault="00000000" w:rsidRPr="00000000" w14:paraId="0000001C">
      <w:pPr>
        <w:spacing w:after="16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Rodrigo Teixeira explicou que a metodologia de trabalho para a construção do plano de ação, incluirá a validação do grau de maturidade atual, a definição do propósito e visão de 2026 para o Eli de Cariacica, e o estabelecimento de objetivos e indicadores-chave. A minuta do plano de ação será elaborada e encaminhada para revisão, com uma reunião final para validação no final de outubro, definindo prazos e responsáveis.</w:t>
      </w:r>
    </w:p>
    <w:p w:rsidR="00000000" w:rsidDel="00000000" w:rsidP="00000000" w:rsidRDefault="00000000" w:rsidRPr="00000000" w14:paraId="0000001D">
      <w:pPr>
        <w:spacing w:after="16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Ele também mencionou a fase de concepção do plano estratégico, que está ocorrendo em outubro, e a importância de revisitar continuamente esse plano.</w:t>
      </w:r>
    </w:p>
    <w:p w:rsidR="00000000" w:rsidDel="00000000" w:rsidP="00000000" w:rsidRDefault="00000000" w:rsidRPr="00000000" w14:paraId="0000001E">
      <w:pPr>
        <w:shd w:fill="ffffff" w:val="clear"/>
        <w:spacing w:after="240" w:before="240"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2. Diagnóstico e Desafios:</w:t>
      </w:r>
    </w:p>
    <w:p w:rsidR="00000000" w:rsidDel="00000000" w:rsidP="00000000" w:rsidRDefault="00000000" w:rsidRPr="00000000" w14:paraId="0000001F">
      <w:pPr>
        <w:spacing w:after="16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Rodrigo Teixeira apresentou o diagnóstico do ecossistema local de inovação de Cariacica, mapeando instituições parceiras e desafios. Alexandre Alves Valente apontou a dificuldade em atrair novos atores, enquanto Iomar Cunha e Ellen Scopel Cometti enfatizaram a necessidade de ações e entregas concretas para engajar o setor empresarial. Erivelto Fioresi de Sousa reforçou a importância de mostrar resultados claros para os empresários.</w:t>
      </w:r>
    </w:p>
    <w:p w:rsidR="00000000" w:rsidDel="00000000" w:rsidP="00000000" w:rsidRDefault="00000000" w:rsidRPr="00000000" w14:paraId="00000020">
      <w:pPr>
        <w:spacing w:after="16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Ellen explicou que a falta de tempo e outros fatores impediram a continuidade de ações e eventos planejados anteriormente, o que acabou esvaziando o engajamento dos parceiros. Ela sugeriu aproveitar editais de fomento, como o da Nova Economia Capixaba, para retomar o engajamento do empresariado.</w:t>
      </w:r>
    </w:p>
    <w:p w:rsidR="00000000" w:rsidDel="00000000" w:rsidP="00000000" w:rsidRDefault="00000000" w:rsidRPr="00000000" w14:paraId="00000021">
      <w:pPr>
        <w:shd w:fill="ffffff" w:val="clear"/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3. Propostas e Ações de Engajamento e Captação de Recursos: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6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Iomar e Ellen propuseram a realização de eventos para apresentar editais e plataformas de captação de recursos, como o CAPTA 360 da Findes. </w:t>
      </w:r>
    </w:p>
    <w:p w:rsidR="00000000" w:rsidDel="00000000" w:rsidP="00000000" w:rsidRDefault="00000000" w:rsidRPr="00000000" w14:paraId="00000023">
      <w:pPr>
        <w:spacing w:after="16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Iomar e Erivelto sugeriram a realização de maratonas ou ideathons para alunos resolverem desafios de baixa complexidade, gerando mídia e atraindo a atenção para o potencial da região. E Ellen sugeriu focar em um segmento específico para o ideathon, buscando resultados práticos e a continuidade das ideias geradas, visando a criação de novas empresas.</w:t>
      </w:r>
    </w:p>
    <w:p w:rsidR="00000000" w:rsidDel="00000000" w:rsidP="00000000" w:rsidRDefault="00000000" w:rsidRPr="00000000" w14:paraId="00000024">
      <w:pPr>
        <w:spacing w:after="16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Rodrigo Teixeira destacou a importância de envolver a mídia local nas iniciativas coletivas do ecossistema para divulgar o que há de melhor.  Apontou ainda que o Espírito Santo está em último lugar no ranking de captação de recursos federais para inovação, sugerindo a criação de um grupo de trabalho ou escritório de projetos para buscar recursos e gerir projetos. Ellen concordou, ressaltando a necessidade de uma equipe para captação, apoio na escrita e gestão de recursos, dada a complexidade do recurso público.</w:t>
      </w:r>
    </w:p>
    <w:p w:rsidR="00000000" w:rsidDel="00000000" w:rsidP="00000000" w:rsidRDefault="00000000" w:rsidRPr="00000000" w14:paraId="00000025">
      <w:pPr>
        <w:spacing w:after="160"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Alexandre informou que o marco da inovação em Cariacica prevê a criação de um Conselho Municipal de Ciência, Tecnologia e Inovação, que terá como uma de suas atribuições a criação do Fundo Municipal de Desenvolvimento e Inovação para captação de recursos. Ele acredita que o conselho pode centralizar o acompanhamento e a instrução das empresas.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after="240" w:before="240"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4. Propósito do Eli de Cariacica, visão e metas para 2026:</w:t>
      </w:r>
    </w:p>
    <w:p w:rsidR="00000000" w:rsidDel="00000000" w:rsidP="00000000" w:rsidRDefault="00000000" w:rsidRPr="00000000" w14:paraId="00000027">
      <w:pPr>
        <w:spacing w:after="16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Rodrigo Teixeira levantou a questão do propósito do Eli de Cariacica, buscando alinhar as ações para comunicar de forma clara o impacto desejado na região. Fagner Rosa de Araujo sugeriu que o Eli seja um facilitador de acesso e uma referência para a população e empresas, ajudando a desobstruir barreiras e aproximar serviços. Erivelto acrescentou que o Eli deve ser um ambiente atraente para negócios e um produtor de soluções, gerando crescimento e desenvolvimento.</w:t>
      </w:r>
    </w:p>
    <w:p w:rsidR="00000000" w:rsidDel="00000000" w:rsidP="00000000" w:rsidRDefault="00000000" w:rsidRPr="00000000" w14:paraId="00000028">
      <w:pPr>
        <w:spacing w:after="16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Iomar propôs que o Eli seja uma referência como o melhor ambiente de negócios do Espírito Santo, agilizando processos e facilitando o acesso. Rodrigo Teixeira complementou que o propósito deve ser apoiar o empreendedor a ter sucesso, desde a ideação até a escala, por meio de marcos legais favoráveis, acesso a recursos humanos, financeiros, infraestrutura e mercado. Todos concordaram em desenvolver empresas inovadoras em Cariacica, visando impactos econômicos e sociais para o município.</w:t>
      </w:r>
    </w:p>
    <w:p w:rsidR="00000000" w:rsidDel="00000000" w:rsidP="00000000" w:rsidRDefault="00000000" w:rsidRPr="00000000" w14:paraId="00000029">
      <w:pPr>
        <w:spacing w:after="16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Rodrigo Teixeira propôs que o plano de ação para 2026 inclua a maratona de inovação e a institucionalização do marco legal de inovação, do conselho municipal e do fundo municipal de inovação. São ferramentas que buscam identificar outras ações estratégicas que possam ser executadas em 2026 para fortalecer o propósito do Eli de Cariacica.</w:t>
      </w:r>
    </w:p>
    <w:p w:rsidR="00000000" w:rsidDel="00000000" w:rsidP="00000000" w:rsidRDefault="00000000" w:rsidRPr="00000000" w14:paraId="0000002A">
      <w:pPr>
        <w:spacing w:after="16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Erivelto sugeriu a necessidade de um "jeito Havaianas de ser" para Cariacica, transformando a percepção da cidade por meio de um projeto de comunicação e design, e destacou a importância de mostrar ao público que Cariacica é uma cidade inteligente e um ecossistema de inovação pujante.</w:t>
      </w:r>
    </w:p>
    <w:p w:rsidR="00000000" w:rsidDel="00000000" w:rsidP="00000000" w:rsidRDefault="00000000" w:rsidRPr="00000000" w14:paraId="0000002B">
      <w:pPr>
        <w:spacing w:after="16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Ellen enfatizou que a comunicação é um problema desde o início, pois não conseguem transmitir o que fazem para a população, e ressaltou a necessidade de um plano de comunicação bem estruturado para educar a sociedade sobre inovação e o que é uma startup. Fagner concordou que a comunicação é essencial para desmistificar a imagem da cidade e convidou a população a ver Cariacica como um lugar de apoio ao empreendedorismo, parcerias e capacitação</w:t>
      </w:r>
    </w:p>
    <w:p w:rsidR="00000000" w:rsidDel="00000000" w:rsidP="00000000" w:rsidRDefault="00000000" w:rsidRPr="00000000" w14:paraId="0000002C">
      <w:pPr>
        <w:spacing w:after="16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Rodrigo Teixeira propôs que o ecossistema precisa de um plano de comunicação para se apresentar e divulgar seus propósitos e ações, enfatizando que a cultura da inovação é construída por meio de capacitação, conhecimento e conexão. Sugeriu também que o objetivo é fazer com que o ecossistema trabalhe de forma integrada e coordenar uma agenda de eventos para 2026, além de engajar o setor privado, trazendo empresários com boa reputação e comprometidos com o desenvolvimento do município.</w:t>
      </w:r>
    </w:p>
    <w:p w:rsidR="00000000" w:rsidDel="00000000" w:rsidP="00000000" w:rsidRDefault="00000000" w:rsidRPr="00000000" w14:paraId="0000002D">
      <w:pPr>
        <w:spacing w:after="16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Rodrigo Teixeira enfatizou a importância de mapear os stakeholders, identificar seus interesses, responsabilidades e prioridades, e ter conversas individuais de alto nível para </w:t>
      </w:r>
      <w:r w:rsidDel="00000000" w:rsidR="00000000" w:rsidRPr="00000000">
        <w:rPr>
          <w:sz w:val="24"/>
          <w:szCs w:val="24"/>
          <w:rtl w:val="0"/>
        </w:rPr>
        <w:t xml:space="preserve">engajá</w:t>
      </w:r>
      <w:r w:rsidDel="00000000" w:rsidR="00000000" w:rsidRPr="00000000">
        <w:rPr>
          <w:sz w:val="24"/>
          <w:szCs w:val="24"/>
          <w:rtl w:val="0"/>
        </w:rPr>
        <w:t xml:space="preserve">-los no projeto. Fagner mencionou que já havia um representante da associação de empresários de Cariacica e que existem empresas com ambientes de inovação que poderiam ser convidadas. Rodrigo Teixeira salientou a importância de deixar claro aos empresários que o Eli é um movimento da sociedade civil, com a colaboração do governo, academia e entidades representativas, para não ser confundido com uma iniciativa exclusivamente governamental.</w:t>
      </w:r>
    </w:p>
    <w:p w:rsidR="00000000" w:rsidDel="00000000" w:rsidP="00000000" w:rsidRDefault="00000000" w:rsidRPr="00000000" w14:paraId="0000002E">
      <w:pPr>
        <w:spacing w:after="16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Ellen apontou que o desafio não é apenas engajar os empresários, mas também mantê-los engajados, o que exige mostrar resultados e projetos concretos. Rodrigo Teixeira concordou que é preciso construir um plano robusto com as empresas, que inclua projetos de desenvolvimento e incentivos fiscais, para que elas vejam um retorno positivo de seu investimento de tempo e recursos. Fagner acrescentou que é importante deixar claro para as empresas âncoras que elas fazem parte de um todo e que a expectativa não deve ser de retorno a curto prazo, mas sim de um caminhar junto com o ecossistema em sua concepção.</w:t>
      </w:r>
    </w:p>
    <w:p w:rsidR="00000000" w:rsidDel="00000000" w:rsidP="00000000" w:rsidRDefault="00000000" w:rsidRPr="00000000" w14:paraId="0000002F">
      <w:pPr>
        <w:shd w:fill="ffffff" w:val="clear"/>
        <w:spacing w:after="240" w:before="240" w:line="360" w:lineRule="auto"/>
        <w:ind w:left="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Outros Assuntos:</w:t>
      </w:r>
    </w:p>
    <w:p w:rsidR="00000000" w:rsidDel="00000000" w:rsidP="00000000" w:rsidRDefault="00000000" w:rsidRPr="00000000" w14:paraId="00000030">
      <w:pPr>
        <w:spacing w:after="16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Iomar mencionou que a prefeitura está negociando um programa de inovação aberta, o Innova Lab, que já está na terceira edição em Colatina e planeja uma edição em Cariacica, com o objetivo de mudar o modelo e envolver mais parceiros.</w:t>
      </w:r>
    </w:p>
    <w:p w:rsidR="00000000" w:rsidDel="00000000" w:rsidP="00000000" w:rsidRDefault="00000000" w:rsidRPr="00000000" w14:paraId="00000031">
      <w:pPr>
        <w:spacing w:after="16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Alexandre expressou que Cariacica deveria ser um ponto de encontro de inovação até dezembro de 2026, visando mudar a imagem negativa da cidade através do empreendedorismo e da inovação. Rodrigo Teixeira considerou que mudar a imagem levará tempo e exigirá ações e resultados consistentes, sugerindo que o município comece a divulgar e celebrar seus resultados para usar a mídia a seu favor.</w:t>
      </w:r>
    </w:p>
    <w:p w:rsidR="00000000" w:rsidDel="00000000" w:rsidP="00000000" w:rsidRDefault="00000000" w:rsidRPr="00000000" w14:paraId="00000032">
      <w:pPr>
        <w:spacing w:after="16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Rodrigo Teixeira listou cinco eixos estratégicos para 2026: o marco legal de inovação operando, um plano de comunicação definindo ações para elevar o grau de maturidade da cultura de inovação, governança e a mobilização de empresas âncoras. </w:t>
      </w:r>
    </w:p>
    <w:p w:rsidR="00000000" w:rsidDel="00000000" w:rsidP="00000000" w:rsidRDefault="00000000" w:rsidRPr="00000000" w14:paraId="00000033">
      <w:pPr>
        <w:spacing w:after="16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Ellen Scopel Cometti destacou a necessidade de uma pessoa ou equipe dedicada, não voluntária, para atuar como secretário executivo do comitê, responsável pela gestão diária, comunicação e orquestração de eventos, sugerindo buscar recursos para isso.</w:t>
      </w:r>
    </w:p>
    <w:p w:rsidR="00000000" w:rsidDel="00000000" w:rsidP="00000000" w:rsidRDefault="00000000" w:rsidRPr="00000000" w14:paraId="00000034">
      <w:pPr>
        <w:spacing w:after="16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Ellen também explicou que a FAESA já divulga seus eventos em diversas instituições e meios de comunicação, realizando colaborações para alcançar o maior número de pessoas, como o hackathon que atrai estudantes de todo o estado.</w:t>
      </w:r>
    </w:p>
    <w:p w:rsidR="00000000" w:rsidDel="00000000" w:rsidP="00000000" w:rsidRDefault="00000000" w:rsidRPr="00000000" w14:paraId="00000035">
      <w:pPr>
        <w:shd w:fill="ffffff" w:val="clear"/>
        <w:spacing w:after="240" w:before="240" w:line="360" w:lineRule="auto"/>
        <w:ind w:left="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Próximos Passos: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spacing w:after="0" w:afterAutospacing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Rodrigo Teixeira irá elaborar uma minuta de plano de ação e encaminhá-la para o grupo revisar.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spacing w:after="0" w:afterAutospacing="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Alexandre Alves Valente e o grupo precisarão realizar uma reunião final no final de outubro para validar o plano de ação, definindo prazos e responsáveis.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spacing w:after="80"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grupo precisará desenvolver ações para divulgar as iniciativas e o potencial do ecossistema local de inovação, incluindo a mídia, e pensar em um eixo permanente de observação e monitoramento para captação e gestão de recursos para inovação, avaliando o melhor cenário para um escritório de projetos.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160"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hd w:fill="ffffff" w:val="clear"/>
        <w:spacing w:before="240"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hd w:fill="ffffff" w:val="clear"/>
        <w:spacing w:before="240" w:line="360" w:lineRule="auto"/>
        <w:ind w:left="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Cariacica em 09 de Outubro de 2025</w:t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spacing w:line="276" w:lineRule="auto"/>
      <w:rPr>
        <w:rFonts w:ascii="Times New Roman" w:cs="Times New Roman" w:eastAsia="Times New Roman" w:hAnsi="Times New Roman"/>
        <w:b w:val="1"/>
        <w:bCs w:val="1"/>
        <w:sz w:val="26"/>
        <w:szCs w:val="26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6"/>
        <w:szCs w:val="26"/>
        <w:rtl w:val="0"/>
      </w:rPr>
      <w:t xml:space="preserve">PREFEITURA MUNICIPAL DE CARIACICA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19055</wp:posOffset>
          </wp:positionH>
          <wp:positionV relativeFrom="paragraph">
            <wp:posOffset>19055</wp:posOffset>
          </wp:positionV>
          <wp:extent cx="660797" cy="642938"/>
          <wp:effectExtent b="0" l="0" r="0" t="0"/>
          <wp:wrapSquare wrapText="bothSides" distB="114300" distT="114300" distL="114300" distR="11430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0797" cy="6429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D">
    <w:pPr>
      <w:spacing w:line="276" w:lineRule="auto"/>
      <w:rPr>
        <w:rFonts w:ascii="Times New Roman" w:cs="Times New Roman" w:eastAsia="Times New Roman" w:hAnsi="Times New Roman"/>
        <w:b w:val="1"/>
        <w:bCs w:val="1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rtl w:val="0"/>
      </w:rPr>
      <w:t xml:space="preserve">ESTADO DO ESPÍRITO SANTO</w:t>
    </w:r>
  </w:p>
  <w:p w:rsidR="00000000" w:rsidDel="00000000" w:rsidP="00000000" w:rsidRDefault="00000000" w:rsidRPr="00000000" w14:paraId="0000003E">
    <w:pPr>
      <w:spacing w:line="276" w:lineRule="auto"/>
      <w:rPr>
        <w:rFonts w:ascii="Times New Roman" w:cs="Times New Roman" w:eastAsia="Times New Roman" w:hAnsi="Times New Roman"/>
        <w:i w:val="1"/>
        <w:iCs w:val="1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i w:val="1"/>
        <w:iCs w:val="1"/>
        <w:sz w:val="20"/>
        <w:szCs w:val="20"/>
        <w:rtl w:val="0"/>
      </w:rPr>
      <w:t xml:space="preserve">Gerência de Inovação e Cidades Inteligentes</w:t>
    </w:r>
  </w:p>
  <w:p w:rsidR="00000000" w:rsidDel="00000000" w:rsidP="00000000" w:rsidRDefault="00000000" w:rsidRPr="00000000" w14:paraId="0000003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kc5cgVHYJ7gt7tWTQbzSmlZ/ZA==">CgMxLjA4AHIhMXZIRW5EMWt3WVl5WEpjWWpfTUNIVmhzVVZ1ZDZfdl9S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