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F7F" w:rsidRDefault="00FB7E20">
      <w:pPr>
        <w:jc w:val="center"/>
        <w:rPr>
          <w:rFonts w:ascii="Arial" w:eastAsia="Arial" w:hAnsi="Arial" w:cs="Arial"/>
          <w:b/>
          <w:sz w:val="24"/>
        </w:rPr>
      </w:pPr>
      <w:r>
        <w:rPr>
          <w:rFonts w:ascii="Arial" w:eastAsia="Arial" w:hAnsi="Arial" w:cs="Arial"/>
          <w:b/>
          <w:sz w:val="24"/>
        </w:rPr>
        <w:t>RESOLUÇÃO Nº. 31</w:t>
      </w:r>
      <w:r w:rsidR="00221BB4">
        <w:rPr>
          <w:rFonts w:ascii="Arial" w:eastAsia="Arial" w:hAnsi="Arial" w:cs="Arial"/>
          <w:b/>
          <w:sz w:val="24"/>
        </w:rPr>
        <w:t>8</w:t>
      </w:r>
      <w:r w:rsidR="00F13BA8">
        <w:rPr>
          <w:rFonts w:ascii="Arial" w:eastAsia="Arial" w:hAnsi="Arial" w:cs="Arial"/>
          <w:b/>
          <w:sz w:val="24"/>
        </w:rPr>
        <w:t>/2025</w:t>
      </w:r>
    </w:p>
    <w:p w:rsidR="008C2F7F" w:rsidRDefault="008C2F7F">
      <w:pPr>
        <w:jc w:val="center"/>
        <w:rPr>
          <w:rFonts w:ascii="Arial" w:eastAsia="Arial" w:hAnsi="Arial" w:cs="Arial"/>
          <w:b/>
          <w:sz w:val="24"/>
        </w:rPr>
      </w:pPr>
    </w:p>
    <w:p w:rsidR="008C2F7F" w:rsidRDefault="00F13BA8">
      <w:pPr>
        <w:spacing w:line="276" w:lineRule="auto"/>
        <w:jc w:val="both"/>
        <w:rPr>
          <w:rFonts w:ascii="Arial" w:eastAsia="Arial" w:hAnsi="Arial" w:cs="Arial"/>
          <w:sz w:val="24"/>
        </w:rPr>
      </w:pPr>
      <w:r>
        <w:rPr>
          <w:rFonts w:ascii="Arial" w:eastAsia="Arial" w:hAnsi="Arial" w:cs="Arial"/>
          <w:b/>
          <w:sz w:val="24"/>
        </w:rPr>
        <w:t>O</w:t>
      </w:r>
      <w:r>
        <w:rPr>
          <w:rFonts w:ascii="Arial" w:eastAsia="Arial" w:hAnsi="Arial" w:cs="Arial"/>
          <w:sz w:val="24"/>
        </w:rPr>
        <w:t xml:space="preserve"> </w:t>
      </w:r>
      <w:r>
        <w:rPr>
          <w:rFonts w:ascii="Arial" w:eastAsia="Arial" w:hAnsi="Arial" w:cs="Arial"/>
          <w:b/>
          <w:sz w:val="24"/>
        </w:rPr>
        <w:t>Conselho Municipal de Saúde de Cariacica</w:t>
      </w:r>
      <w:r>
        <w:rPr>
          <w:rFonts w:ascii="Arial" w:eastAsia="Arial" w:hAnsi="Arial" w:cs="Arial"/>
          <w:sz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sidR="00FB7E20">
        <w:rPr>
          <w:rFonts w:ascii="Arial" w:eastAsia="Arial" w:hAnsi="Arial" w:cs="Arial"/>
          <w:b/>
          <w:sz w:val="24"/>
        </w:rPr>
        <w:t>21</w:t>
      </w:r>
      <w:r w:rsidR="00221BB4">
        <w:rPr>
          <w:rFonts w:ascii="Arial" w:eastAsia="Arial" w:hAnsi="Arial" w:cs="Arial"/>
          <w:b/>
          <w:sz w:val="24"/>
        </w:rPr>
        <w:t>4</w:t>
      </w:r>
      <w:r>
        <w:rPr>
          <w:rFonts w:ascii="Arial" w:eastAsia="Arial" w:hAnsi="Arial" w:cs="Arial"/>
          <w:b/>
          <w:sz w:val="24"/>
        </w:rPr>
        <w:t xml:space="preserve">ª Ducentésima décima </w:t>
      </w:r>
      <w:r w:rsidR="00FB7E20">
        <w:rPr>
          <w:rFonts w:ascii="Arial" w:eastAsia="Arial" w:hAnsi="Arial" w:cs="Arial"/>
          <w:b/>
          <w:sz w:val="24"/>
        </w:rPr>
        <w:t>qu</w:t>
      </w:r>
      <w:r w:rsidR="00221BB4">
        <w:rPr>
          <w:rFonts w:ascii="Arial" w:eastAsia="Arial" w:hAnsi="Arial" w:cs="Arial"/>
          <w:b/>
          <w:sz w:val="24"/>
        </w:rPr>
        <w:t>ar</w:t>
      </w:r>
      <w:r w:rsidR="00FB7E20">
        <w:rPr>
          <w:rFonts w:ascii="Arial" w:eastAsia="Arial" w:hAnsi="Arial" w:cs="Arial"/>
          <w:b/>
          <w:sz w:val="24"/>
        </w:rPr>
        <w:t>ta</w:t>
      </w:r>
      <w:r>
        <w:rPr>
          <w:rFonts w:ascii="Arial" w:eastAsia="Arial" w:hAnsi="Arial" w:cs="Arial"/>
          <w:b/>
          <w:sz w:val="24"/>
        </w:rPr>
        <w:t xml:space="preserve"> Reunião Ordinária</w:t>
      </w:r>
      <w:r>
        <w:rPr>
          <w:rFonts w:ascii="Arial" w:eastAsia="Arial" w:hAnsi="Arial" w:cs="Arial"/>
          <w:sz w:val="24"/>
        </w:rPr>
        <w:t xml:space="preserve">, realizada no dia </w:t>
      </w:r>
      <w:r w:rsidR="00221BB4">
        <w:rPr>
          <w:rFonts w:ascii="Arial" w:eastAsia="Arial" w:hAnsi="Arial" w:cs="Arial"/>
          <w:sz w:val="24"/>
        </w:rPr>
        <w:t>02</w:t>
      </w:r>
      <w:r>
        <w:rPr>
          <w:rFonts w:ascii="Arial" w:eastAsia="Arial" w:hAnsi="Arial" w:cs="Arial"/>
          <w:sz w:val="24"/>
        </w:rPr>
        <w:t xml:space="preserve"> de </w:t>
      </w:r>
      <w:r w:rsidR="00221BB4">
        <w:rPr>
          <w:rFonts w:ascii="Arial" w:eastAsia="Arial" w:hAnsi="Arial" w:cs="Arial"/>
          <w:sz w:val="24"/>
        </w:rPr>
        <w:t>setembro</w:t>
      </w:r>
      <w:r w:rsidR="00FB7E20">
        <w:rPr>
          <w:rFonts w:ascii="Arial" w:eastAsia="Arial" w:hAnsi="Arial" w:cs="Arial"/>
          <w:sz w:val="24"/>
        </w:rPr>
        <w:t xml:space="preserve"> </w:t>
      </w:r>
      <w:r>
        <w:rPr>
          <w:rFonts w:ascii="Arial" w:eastAsia="Arial" w:hAnsi="Arial" w:cs="Arial"/>
          <w:sz w:val="24"/>
        </w:rPr>
        <w:t>de 2025.</w:t>
      </w:r>
    </w:p>
    <w:p w:rsidR="008C2F7F" w:rsidRDefault="008C2F7F">
      <w:pPr>
        <w:tabs>
          <w:tab w:val="left" w:pos="7395"/>
        </w:tabs>
        <w:spacing w:line="276" w:lineRule="auto"/>
        <w:jc w:val="both"/>
        <w:rPr>
          <w:rFonts w:ascii="Arial" w:eastAsia="Arial" w:hAnsi="Arial" w:cs="Arial"/>
          <w:b/>
          <w:sz w:val="24"/>
        </w:rPr>
      </w:pPr>
    </w:p>
    <w:p w:rsidR="008C2F7F" w:rsidRDefault="00F13BA8">
      <w:pPr>
        <w:tabs>
          <w:tab w:val="left" w:pos="7395"/>
        </w:tabs>
        <w:spacing w:line="276" w:lineRule="auto"/>
        <w:jc w:val="both"/>
        <w:rPr>
          <w:rFonts w:ascii="Arial" w:eastAsia="Arial" w:hAnsi="Arial" w:cs="Arial"/>
          <w:b/>
          <w:sz w:val="24"/>
        </w:rPr>
      </w:pPr>
      <w:r>
        <w:rPr>
          <w:rFonts w:ascii="Arial" w:eastAsia="Arial" w:hAnsi="Arial" w:cs="Arial"/>
          <w:b/>
          <w:sz w:val="24"/>
        </w:rPr>
        <w:t>Resolve:</w:t>
      </w:r>
    </w:p>
    <w:p w:rsidR="00221BB4" w:rsidRPr="00221BB4" w:rsidRDefault="00221BB4">
      <w:pPr>
        <w:suppressAutoHyphens/>
        <w:spacing w:after="0" w:line="240" w:lineRule="auto"/>
        <w:ind w:right="37"/>
        <w:rPr>
          <w:rFonts w:ascii="Arial" w:hAnsi="Arial" w:cs="Arial"/>
          <w:sz w:val="24"/>
          <w:szCs w:val="24"/>
        </w:rPr>
      </w:pPr>
      <w:r w:rsidRPr="00221BB4">
        <w:rPr>
          <w:rFonts w:ascii="Arial" w:hAnsi="Arial" w:cs="Arial"/>
          <w:b/>
          <w:sz w:val="24"/>
          <w:szCs w:val="24"/>
        </w:rPr>
        <w:t>Art. 1º</w:t>
      </w:r>
      <w:r w:rsidRPr="00221BB4">
        <w:rPr>
          <w:rFonts w:ascii="Arial" w:hAnsi="Arial" w:cs="Arial"/>
          <w:sz w:val="24"/>
          <w:szCs w:val="24"/>
        </w:rPr>
        <w:t xml:space="preserve"> Aprovar a pauta da 214ª Reunião Ordinária por unanimidade; </w:t>
      </w:r>
    </w:p>
    <w:p w:rsidR="00221BB4" w:rsidRPr="00221BB4" w:rsidRDefault="00221BB4">
      <w:pPr>
        <w:suppressAutoHyphens/>
        <w:spacing w:after="0" w:line="240" w:lineRule="auto"/>
        <w:ind w:right="37"/>
        <w:rPr>
          <w:rFonts w:ascii="Arial" w:hAnsi="Arial" w:cs="Arial"/>
          <w:sz w:val="24"/>
          <w:szCs w:val="24"/>
        </w:rPr>
      </w:pPr>
    </w:p>
    <w:p w:rsidR="00221BB4" w:rsidRDefault="00221BB4">
      <w:pPr>
        <w:suppressAutoHyphens/>
        <w:spacing w:after="0" w:line="240" w:lineRule="auto"/>
        <w:ind w:right="37"/>
        <w:rPr>
          <w:rFonts w:ascii="Arial" w:hAnsi="Arial" w:cs="Arial"/>
          <w:sz w:val="24"/>
          <w:szCs w:val="24"/>
        </w:rPr>
      </w:pPr>
      <w:r w:rsidRPr="00221BB4">
        <w:rPr>
          <w:rFonts w:ascii="Arial" w:hAnsi="Arial" w:cs="Arial"/>
          <w:b/>
          <w:sz w:val="24"/>
          <w:szCs w:val="24"/>
        </w:rPr>
        <w:t>Art. 2º</w:t>
      </w:r>
      <w:r w:rsidRPr="00221BB4">
        <w:rPr>
          <w:rFonts w:ascii="Arial" w:hAnsi="Arial" w:cs="Arial"/>
          <w:sz w:val="24"/>
          <w:szCs w:val="24"/>
        </w:rPr>
        <w:t xml:space="preserve"> Aprovar a Ata da 213ª Reunião Ordinária realizada em 05/08/2025 por unanimidade; </w:t>
      </w:r>
    </w:p>
    <w:p w:rsidR="00221BB4" w:rsidRPr="00221BB4" w:rsidRDefault="00221BB4">
      <w:pPr>
        <w:suppressAutoHyphens/>
        <w:spacing w:after="0" w:line="240" w:lineRule="auto"/>
        <w:ind w:right="37"/>
        <w:rPr>
          <w:rFonts w:ascii="Arial" w:hAnsi="Arial" w:cs="Arial"/>
          <w:sz w:val="24"/>
          <w:szCs w:val="24"/>
        </w:rPr>
      </w:pPr>
    </w:p>
    <w:p w:rsidR="008C2F7F" w:rsidRDefault="00221BB4">
      <w:pPr>
        <w:suppressAutoHyphens/>
        <w:spacing w:after="0" w:line="240" w:lineRule="auto"/>
        <w:ind w:right="37"/>
        <w:rPr>
          <w:rFonts w:ascii="Arial" w:hAnsi="Arial" w:cs="Arial"/>
          <w:sz w:val="24"/>
          <w:szCs w:val="24"/>
        </w:rPr>
      </w:pPr>
      <w:r w:rsidRPr="00221BB4">
        <w:rPr>
          <w:rFonts w:ascii="Arial" w:hAnsi="Arial" w:cs="Arial"/>
          <w:b/>
          <w:sz w:val="24"/>
          <w:szCs w:val="24"/>
        </w:rPr>
        <w:t>Art. 3º</w:t>
      </w:r>
      <w:r w:rsidRPr="00221BB4">
        <w:rPr>
          <w:rFonts w:ascii="Arial" w:hAnsi="Arial" w:cs="Arial"/>
          <w:sz w:val="24"/>
          <w:szCs w:val="24"/>
        </w:rPr>
        <w:t xml:space="preserve"> Aprovar membros para compor a Comissão Eleitoral para o biênio 2025/2027, Josiania Carla Teixeira de Oliveira; Paulo Reblin; Celia Maria Vilarino; Elizer </w:t>
      </w:r>
      <w:proofErr w:type="spellStart"/>
      <w:r w:rsidRPr="00221BB4">
        <w:rPr>
          <w:rFonts w:ascii="Arial" w:hAnsi="Arial" w:cs="Arial"/>
          <w:sz w:val="24"/>
          <w:szCs w:val="24"/>
        </w:rPr>
        <w:t>Cutis</w:t>
      </w:r>
      <w:proofErr w:type="spellEnd"/>
      <w:r w:rsidRPr="00221BB4">
        <w:rPr>
          <w:rFonts w:ascii="Arial" w:hAnsi="Arial" w:cs="Arial"/>
          <w:sz w:val="24"/>
          <w:szCs w:val="24"/>
        </w:rPr>
        <w:t xml:space="preserve"> Dias, Maria Aparecida Gomes de Araújo e Sergio Alexandre da Silva. </w:t>
      </w:r>
    </w:p>
    <w:p w:rsidR="00221BB4" w:rsidRPr="00221BB4" w:rsidRDefault="00221BB4">
      <w:pPr>
        <w:suppressAutoHyphens/>
        <w:spacing w:after="0" w:line="240" w:lineRule="auto"/>
        <w:ind w:right="37"/>
        <w:rPr>
          <w:rFonts w:ascii="Arial" w:eastAsia="Arial" w:hAnsi="Arial" w:cs="Arial"/>
          <w:color w:val="000000"/>
          <w:sz w:val="24"/>
          <w:szCs w:val="24"/>
        </w:rPr>
      </w:pPr>
    </w:p>
    <w:p w:rsidR="008C2F7F" w:rsidRDefault="00F13BA8">
      <w:pPr>
        <w:suppressAutoHyphens/>
        <w:spacing w:after="0" w:line="240" w:lineRule="auto"/>
        <w:ind w:right="37"/>
        <w:rPr>
          <w:rFonts w:ascii="Arial" w:eastAsia="Arial" w:hAnsi="Arial" w:cs="Arial"/>
          <w:color w:val="000000"/>
          <w:sz w:val="24"/>
        </w:rPr>
      </w:pPr>
      <w:r>
        <w:rPr>
          <w:rFonts w:ascii="Arial" w:eastAsia="Arial" w:hAnsi="Arial" w:cs="Arial"/>
          <w:b/>
          <w:sz w:val="24"/>
        </w:rPr>
        <w:t xml:space="preserve">Art. 4º </w:t>
      </w:r>
      <w:r>
        <w:rPr>
          <w:rFonts w:ascii="Arial" w:eastAsia="Arial" w:hAnsi="Arial" w:cs="Arial"/>
          <w:sz w:val="24"/>
        </w:rPr>
        <w:t>Esta resolução entra em vigor na data de sua publicação;</w:t>
      </w:r>
    </w:p>
    <w:p w:rsidR="008C2F7F" w:rsidRDefault="008C2F7F">
      <w:pPr>
        <w:jc w:val="both"/>
        <w:rPr>
          <w:rFonts w:ascii="Arial" w:eastAsia="Arial" w:hAnsi="Arial" w:cs="Arial"/>
          <w:b/>
          <w:sz w:val="24"/>
        </w:rPr>
      </w:pPr>
    </w:p>
    <w:p w:rsidR="008C2F7F" w:rsidRDefault="00F13BA8">
      <w:pPr>
        <w:jc w:val="both"/>
        <w:rPr>
          <w:rFonts w:ascii="Arial" w:eastAsia="Arial" w:hAnsi="Arial" w:cs="Arial"/>
          <w:sz w:val="24"/>
        </w:rPr>
      </w:pPr>
      <w:r>
        <w:rPr>
          <w:rFonts w:ascii="Arial" w:eastAsia="Arial" w:hAnsi="Arial" w:cs="Arial"/>
          <w:b/>
          <w:sz w:val="24"/>
        </w:rPr>
        <w:t xml:space="preserve">Art. 5º </w:t>
      </w:r>
      <w:r>
        <w:rPr>
          <w:rFonts w:ascii="Arial" w:eastAsia="Arial" w:hAnsi="Arial" w:cs="Arial"/>
          <w:sz w:val="24"/>
        </w:rPr>
        <w:t>Revogam-se as disposições em contrário.</w:t>
      </w:r>
    </w:p>
    <w:p w:rsidR="008C2F7F" w:rsidRDefault="008C2F7F">
      <w:pPr>
        <w:spacing w:before="100"/>
        <w:jc w:val="both"/>
        <w:rPr>
          <w:rFonts w:ascii="Arial" w:eastAsia="Arial" w:hAnsi="Arial" w:cs="Arial"/>
          <w:sz w:val="24"/>
        </w:rPr>
      </w:pPr>
    </w:p>
    <w:p w:rsidR="008C2F7F" w:rsidRDefault="00F13BA8">
      <w:pPr>
        <w:spacing w:before="100"/>
        <w:jc w:val="both"/>
        <w:rPr>
          <w:rFonts w:ascii="Arial" w:eastAsia="Arial" w:hAnsi="Arial" w:cs="Arial"/>
          <w:b/>
          <w:sz w:val="24"/>
        </w:rPr>
      </w:pPr>
      <w:r>
        <w:rPr>
          <w:rFonts w:ascii="Arial" w:eastAsia="Arial" w:hAnsi="Arial" w:cs="Arial"/>
          <w:sz w:val="24"/>
        </w:rPr>
        <w:t xml:space="preserve">Cariacica - ES, </w:t>
      </w:r>
      <w:r w:rsidR="00221BB4">
        <w:rPr>
          <w:rFonts w:ascii="Arial" w:eastAsia="Arial" w:hAnsi="Arial" w:cs="Arial"/>
          <w:sz w:val="24"/>
        </w:rPr>
        <w:t xml:space="preserve">07 setembro </w:t>
      </w:r>
      <w:bookmarkStart w:id="0" w:name="_GoBack"/>
      <w:bookmarkEnd w:id="0"/>
      <w:r>
        <w:rPr>
          <w:rFonts w:ascii="Arial" w:eastAsia="Arial" w:hAnsi="Arial" w:cs="Arial"/>
          <w:sz w:val="24"/>
        </w:rPr>
        <w:t>de 2025.</w:t>
      </w:r>
      <w:r>
        <w:rPr>
          <w:rFonts w:ascii="Arial" w:eastAsia="Arial" w:hAnsi="Arial" w:cs="Arial"/>
          <w:b/>
          <w:sz w:val="24"/>
        </w:rPr>
        <w:t xml:space="preserve">        </w:t>
      </w:r>
    </w:p>
    <w:p w:rsidR="008C2F7F" w:rsidRDefault="00F13BA8">
      <w:pPr>
        <w:spacing w:before="100"/>
        <w:jc w:val="both"/>
        <w:rPr>
          <w:rFonts w:ascii="Arial" w:eastAsia="Arial" w:hAnsi="Arial" w:cs="Arial"/>
          <w:sz w:val="24"/>
        </w:rPr>
      </w:pPr>
      <w:r>
        <w:rPr>
          <w:rFonts w:ascii="Arial" w:eastAsia="Arial" w:hAnsi="Arial" w:cs="Arial"/>
          <w:b/>
          <w:sz w:val="24"/>
        </w:rPr>
        <w:t xml:space="preserve">              </w:t>
      </w:r>
    </w:p>
    <w:p w:rsidR="008C2F7F" w:rsidRDefault="00C15C93">
      <w:pPr>
        <w:spacing w:line="264" w:lineRule="auto"/>
        <w:ind w:left="-5"/>
        <w:rPr>
          <w:rFonts w:ascii="Arial" w:eastAsia="Arial" w:hAnsi="Arial" w:cs="Arial"/>
          <w:b/>
          <w:sz w:val="24"/>
        </w:rPr>
      </w:pPr>
      <w:r w:rsidRPr="00C15C93">
        <w:rPr>
          <w:rFonts w:ascii="Arial" w:eastAsia="Arial" w:hAnsi="Arial" w:cs="Arial"/>
          <w:b/>
          <w:noProof/>
          <w:sz w:val="24"/>
        </w:rPr>
        <w:drawing>
          <wp:inline distT="0" distB="0" distL="0" distR="0" wp14:anchorId="494464C9" wp14:editId="5FDB4E35">
            <wp:extent cx="2943225" cy="8858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43225" cy="885825"/>
                    </a:xfrm>
                    <a:prstGeom prst="rect">
                      <a:avLst/>
                    </a:prstGeom>
                  </pic:spPr>
                </pic:pic>
              </a:graphicData>
            </a:graphic>
          </wp:inline>
        </w:drawing>
      </w:r>
      <w:r w:rsidR="00F13BA8">
        <w:rPr>
          <w:rFonts w:ascii="Arial" w:eastAsia="Arial" w:hAnsi="Arial" w:cs="Arial"/>
          <w:b/>
          <w:sz w:val="24"/>
        </w:rPr>
        <w:t xml:space="preserve">                     </w:t>
      </w:r>
    </w:p>
    <w:p w:rsidR="008C2F7F" w:rsidRDefault="00F13BA8">
      <w:pPr>
        <w:rPr>
          <w:rFonts w:ascii="Arial" w:eastAsia="Arial" w:hAnsi="Arial" w:cs="Arial"/>
        </w:rPr>
      </w:pPr>
      <w:r>
        <w:rPr>
          <w:rFonts w:ascii="Arial" w:eastAsia="Arial" w:hAnsi="Arial" w:cs="Arial"/>
          <w:b/>
          <w:sz w:val="24"/>
        </w:rPr>
        <w:t xml:space="preserve">CMSC homologo a presente Resolução </w:t>
      </w:r>
      <w:r>
        <w:rPr>
          <w:rFonts w:ascii="Arial" w:eastAsia="Arial" w:hAnsi="Arial" w:cs="Arial"/>
          <w:b/>
          <w:sz w:val="24"/>
          <w:shd w:val="clear" w:color="auto" w:fill="FFFFFF"/>
        </w:rPr>
        <w:t>em ____/___/</w:t>
      </w:r>
      <w:r>
        <w:rPr>
          <w:rFonts w:ascii="Arial" w:eastAsia="Arial" w:hAnsi="Arial" w:cs="Arial"/>
        </w:rPr>
        <w:t xml:space="preserve"> </w:t>
      </w:r>
      <w:r>
        <w:rPr>
          <w:rFonts w:ascii="Arial" w:eastAsia="Arial" w:hAnsi="Arial" w:cs="Arial"/>
          <w:b/>
        </w:rPr>
        <w:t xml:space="preserve">Sr. Renan </w:t>
      </w:r>
      <w:proofErr w:type="spellStart"/>
      <w:r>
        <w:rPr>
          <w:rFonts w:ascii="Arial" w:eastAsia="Arial" w:hAnsi="Arial" w:cs="Arial"/>
          <w:b/>
        </w:rPr>
        <w:t>Poton</w:t>
      </w:r>
      <w:proofErr w:type="spellEnd"/>
      <w:r>
        <w:rPr>
          <w:rFonts w:ascii="Arial" w:eastAsia="Arial" w:hAnsi="Arial" w:cs="Arial"/>
          <w:b/>
        </w:rPr>
        <w:t xml:space="preserve"> de Jesus - </w:t>
      </w:r>
      <w:r w:rsidR="007B7F6A">
        <w:rPr>
          <w:rFonts w:ascii="Arial" w:eastAsia="Arial" w:hAnsi="Arial" w:cs="Arial"/>
          <w:b/>
        </w:rPr>
        <w:t>Secretário</w:t>
      </w:r>
      <w:r>
        <w:rPr>
          <w:rFonts w:ascii="Arial" w:eastAsia="Arial" w:hAnsi="Arial" w:cs="Arial"/>
          <w:b/>
        </w:rPr>
        <w:t xml:space="preserve"> interino de Saúde do </w:t>
      </w:r>
      <w:r w:rsidR="007B7F6A">
        <w:rPr>
          <w:rFonts w:ascii="Arial" w:eastAsia="Arial" w:hAnsi="Arial" w:cs="Arial"/>
          <w:b/>
        </w:rPr>
        <w:t>Município</w:t>
      </w:r>
      <w:r>
        <w:rPr>
          <w:rFonts w:ascii="Arial" w:eastAsia="Arial" w:hAnsi="Arial" w:cs="Arial"/>
          <w:b/>
        </w:rPr>
        <w:t xml:space="preserve"> de Cariacica.</w:t>
      </w:r>
    </w:p>
    <w:sectPr w:rsidR="008C2F7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6A" w:rsidRDefault="007B7F6A" w:rsidP="007B7F6A">
      <w:pPr>
        <w:spacing w:after="0" w:line="240" w:lineRule="auto"/>
      </w:pPr>
      <w:r>
        <w:separator/>
      </w:r>
    </w:p>
  </w:endnote>
  <w:endnote w:type="continuationSeparator" w:id="0">
    <w:p w:rsidR="007B7F6A" w:rsidRDefault="007B7F6A" w:rsidP="007B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7B7F6A" w:rsidRPr="00C6711F" w:rsidTr="005905F4">
      <w:tc>
        <w:tcPr>
          <w:tcW w:w="6354" w:type="dxa"/>
        </w:tcPr>
        <w:p w:rsidR="007B7F6A" w:rsidRPr="00B50118" w:rsidRDefault="007B7F6A" w:rsidP="007B7F6A">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7B7F6A" w:rsidRPr="00C6711F" w:rsidRDefault="007B7F6A" w:rsidP="007B7F6A">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7B7F6A" w:rsidRPr="00C6711F" w:rsidRDefault="007B7F6A" w:rsidP="007B7F6A">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7B7F6A" w:rsidRPr="00C6711F" w:rsidRDefault="007B7F6A" w:rsidP="007B7F6A">
          <w:pPr>
            <w:tabs>
              <w:tab w:val="center" w:pos="4419"/>
              <w:tab w:val="right" w:pos="8838"/>
            </w:tabs>
            <w:spacing w:after="0" w:line="240" w:lineRule="auto"/>
            <w:rPr>
              <w:rFonts w:ascii="Arial" w:eastAsia="Times New Roman" w:hAnsi="Arial" w:cs="Arial"/>
              <w:b/>
              <w:i/>
              <w:sz w:val="16"/>
              <w:szCs w:val="20"/>
            </w:rPr>
          </w:pPr>
        </w:p>
      </w:tc>
      <w:tc>
        <w:tcPr>
          <w:tcW w:w="3393" w:type="dxa"/>
        </w:tcPr>
        <w:p w:rsidR="007B7F6A" w:rsidRPr="00C6711F" w:rsidRDefault="007B7F6A" w:rsidP="007B7F6A">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3348D562" wp14:editId="0C2EE593">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7B7F6A" w:rsidRDefault="007B7F6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6A" w:rsidRDefault="007B7F6A" w:rsidP="007B7F6A">
      <w:pPr>
        <w:spacing w:after="0" w:line="240" w:lineRule="auto"/>
      </w:pPr>
      <w:r>
        <w:separator/>
      </w:r>
    </w:p>
  </w:footnote>
  <w:footnote w:type="continuationSeparator" w:id="0">
    <w:p w:rsidR="007B7F6A" w:rsidRDefault="007B7F6A" w:rsidP="007B7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7B7F6A" w:rsidRPr="00C6711F" w:rsidTr="005905F4">
      <w:tc>
        <w:tcPr>
          <w:tcW w:w="1881" w:type="dxa"/>
          <w:shd w:val="clear" w:color="auto" w:fill="auto"/>
        </w:tcPr>
        <w:p w:rsidR="007B7F6A" w:rsidRPr="00C6711F" w:rsidRDefault="00221BB4" w:rsidP="007B7F6A">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w:pict>
              <v:rect id="Retângulo 3" o:spid="_x0000_s1025"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w:r>
          <w:r w:rsidR="007B7F6A"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21512972" r:id="rId2"/>
            </w:object>
          </w:r>
        </w:p>
      </w:tc>
      <w:tc>
        <w:tcPr>
          <w:tcW w:w="7938" w:type="dxa"/>
          <w:shd w:val="clear" w:color="auto" w:fill="auto"/>
        </w:tcPr>
        <w:p w:rsidR="007B7F6A" w:rsidRPr="00C6711F" w:rsidRDefault="007B7F6A" w:rsidP="007B7F6A">
          <w:pPr>
            <w:widowControl w:val="0"/>
            <w:tabs>
              <w:tab w:val="center" w:pos="4419"/>
              <w:tab w:val="right" w:pos="8838"/>
            </w:tabs>
            <w:spacing w:after="0" w:line="240" w:lineRule="auto"/>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60288" behindDoc="0" locked="0" layoutInCell="1" allowOverlap="1" wp14:anchorId="0FD7E5CF" wp14:editId="689801F3">
                <wp:simplePos x="0" y="0"/>
                <wp:positionH relativeFrom="margin">
                  <wp:posOffset>3870960</wp:posOffset>
                </wp:positionH>
                <wp:positionV relativeFrom="margin">
                  <wp:posOffset>0</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7B7F6A" w:rsidRPr="00C6711F" w:rsidRDefault="007B7F6A" w:rsidP="007B7F6A">
          <w:pPr>
            <w:widowControl w:val="0"/>
            <w:tabs>
              <w:tab w:val="center" w:pos="6696"/>
              <w:tab w:val="right" w:pos="8838"/>
            </w:tabs>
            <w:spacing w:after="0" w:line="240" w:lineRule="auto"/>
            <w:rPr>
              <w:rFonts w:ascii="Arial" w:eastAsia="Times New Roman" w:hAnsi="Arial" w:cs="Times New Roman"/>
              <w:b/>
              <w:i/>
              <w:sz w:val="28"/>
              <w:szCs w:val="28"/>
            </w:rPr>
          </w:pPr>
          <w:r>
            <w:rPr>
              <w:rFonts w:ascii="Arial" w:eastAsia="Times New Roman" w:hAnsi="Arial" w:cs="Times New Roman"/>
              <w:b/>
              <w:i/>
              <w:sz w:val="28"/>
              <w:szCs w:val="28"/>
            </w:rPr>
            <w:t xml:space="preserve">       </w:t>
          </w:r>
          <w:r w:rsidRPr="00C6711F">
            <w:rPr>
              <w:rFonts w:ascii="Arial" w:eastAsia="Times New Roman" w:hAnsi="Arial" w:cs="Times New Roman"/>
              <w:b/>
              <w:i/>
              <w:sz w:val="28"/>
              <w:szCs w:val="28"/>
            </w:rPr>
            <w:t>ESTADO DO ESPÍRITO SANTO</w:t>
          </w:r>
        </w:p>
      </w:tc>
      <w:tc>
        <w:tcPr>
          <w:tcW w:w="1728" w:type="dxa"/>
          <w:shd w:val="clear" w:color="auto" w:fill="auto"/>
        </w:tcPr>
        <w:p w:rsidR="007B7F6A" w:rsidRPr="00C6711F" w:rsidRDefault="007B7F6A" w:rsidP="007B7F6A">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7B7F6A" w:rsidRDefault="007B7F6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8C2F7F"/>
    <w:rsid w:val="00030E70"/>
    <w:rsid w:val="00221BB4"/>
    <w:rsid w:val="007B7F6A"/>
    <w:rsid w:val="008C2F7F"/>
    <w:rsid w:val="00C15C93"/>
    <w:rsid w:val="00F13BA8"/>
    <w:rsid w:val="00FB7E20"/>
    <w:rsid w:val="00FD76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E204EDC-AFAD-4B8A-9673-F3820C21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7F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7F6A"/>
  </w:style>
  <w:style w:type="paragraph" w:styleId="Rodap">
    <w:name w:val="footer"/>
    <w:basedOn w:val="Normal"/>
    <w:link w:val="RodapChar"/>
    <w:uiPriority w:val="99"/>
    <w:unhideWhenUsed/>
    <w:rsid w:val="007B7F6A"/>
    <w:pPr>
      <w:tabs>
        <w:tab w:val="center" w:pos="4252"/>
        <w:tab w:val="right" w:pos="8504"/>
      </w:tabs>
      <w:spacing w:after="0" w:line="240" w:lineRule="auto"/>
    </w:pPr>
  </w:style>
  <w:style w:type="character" w:customStyle="1" w:styleId="RodapChar">
    <w:name w:val="Rodapé Char"/>
    <w:basedOn w:val="Fontepargpadro"/>
    <w:link w:val="Rodap"/>
    <w:uiPriority w:val="99"/>
    <w:rsid w:val="007B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191</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Elisângela de Jesus Pereira</dc:creator>
  <cp:lastModifiedBy>Elisângela de Jesus Pereira</cp:lastModifiedBy>
  <cp:revision>7</cp:revision>
  <cp:lastPrinted>2025-09-05T18:53:00Z</cp:lastPrinted>
  <dcterms:created xsi:type="dcterms:W3CDTF">2025-09-02T18:51:00Z</dcterms:created>
  <dcterms:modified xsi:type="dcterms:W3CDTF">2025-10-09T14:03:00Z</dcterms:modified>
</cp:coreProperties>
</file>