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13" w:line="283" w:lineRule="exact"/>
        <w:rPr>
          <w:b/>
        </w:rPr>
      </w:pPr>
      <w:r>
        <w:rPr>
          <w:b/>
        </w:rPr>
      </w:r>
      <w:r/>
    </w:p>
    <w:p>
      <w:pPr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ANEXO XII</w:t>
      </w:r>
      <w:r/>
    </w:p>
    <w:p>
      <w:pPr>
        <w:jc w:val="center"/>
        <w:rPr>
          <w:b/>
          <w:szCs w:val="22"/>
        </w:rPr>
      </w:pPr>
      <w:r>
        <w:rPr>
          <w:b/>
          <w:szCs w:val="22"/>
        </w:rPr>
      </w:r>
      <w:r/>
    </w:p>
    <w:p>
      <w:pPr>
        <w:jc w:val="center"/>
        <w:rPr>
          <w:b/>
          <w:szCs w:val="22"/>
        </w:rPr>
      </w:pPr>
      <w:r>
        <w:rPr>
          <w:b/>
          <w:szCs w:val="22"/>
        </w:rPr>
        <w:t xml:space="preserve">Planilha das Quantidade Horas/Aulas por Modalidade e Itens básicos para Execução</w:t>
      </w:r>
      <w:r/>
    </w:p>
    <w:p>
      <w:pPr>
        <w:jc w:val="center"/>
        <w:rPr>
          <w:b/>
          <w:szCs w:val="22"/>
          <w:highlight w:val="yellow"/>
        </w:rPr>
      </w:pPr>
      <w:r>
        <w:rPr>
          <w:b/>
          <w:szCs w:val="22"/>
          <w:highlight w:val="yellow"/>
        </w:rPr>
      </w:r>
      <w:r/>
    </w:p>
    <w:p>
      <w:pPr>
        <w:jc w:val="center"/>
        <w:rPr>
          <w:b/>
          <w:szCs w:val="22"/>
          <w:highlight w:val="yellow"/>
        </w:rPr>
      </w:pPr>
      <w:r>
        <w:rPr>
          <w:b/>
          <w:szCs w:val="22"/>
          <w:highlight w:val="yellow"/>
        </w:rPr>
      </w:r>
      <w:r/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2621"/>
        <w:gridCol w:w="2243"/>
        <w:gridCol w:w="2154"/>
      </w:tblGrid>
      <w:tr>
        <w:trPr>
          <w:trHeight w:val="300"/>
        </w:trPr>
        <w:tc>
          <w:tcPr>
            <w:gridSpan w:val="4"/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PLANILHA DE QUANTIDADE DE AULAS POR HORA POR MODALIDADE</w:t>
            </w:r>
            <w:r/>
          </w:p>
        </w:tc>
      </w:tr>
      <w:tr>
        <w:trPr>
          <w:trHeight w:val="9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ATIVIDADE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QTD AULAS HORAS /SEMANAIS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QTD AULAS HORAS/MÊS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QTD AULAS HORAS/ ANUAL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Natação 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2.688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Salva Vidas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2.688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Hidroginástica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Jiu-jitsu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1.248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Kingboxing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384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Ritmos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576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Step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Altinha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Ginástica Circuito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105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420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5.040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Futebol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2.256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Futsal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2.352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Balé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1.824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Tenis de mesa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Ginástica Rítmica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1.344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Voleibol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Basquetebol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96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Judô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288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karatê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288</w:t>
            </w:r>
            <w:r/>
          </w:p>
        </w:tc>
      </w:tr>
      <w:tr>
        <w:trPr>
          <w:trHeight w:val="300"/>
        </w:trPr>
        <w:tc>
          <w:tcPr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DE HORAS AULA</w:t>
            </w:r>
            <w:r/>
          </w:p>
        </w:tc>
        <w:tc>
          <w:tcPr>
            <w:shd w:val="clear" w:color="000000" w:fill="a9d08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6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472</w:t>
            </w:r>
            <w:r/>
          </w:p>
        </w:tc>
        <w:tc>
          <w:tcPr>
            <w:shd w:val="clear" w:color="000000" w:fill="a9d08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1888</w:t>
            </w:r>
            <w:r/>
          </w:p>
        </w:tc>
        <w:tc>
          <w:tcPr>
            <w:shd w:val="clear" w:color="000000" w:fill="a9d08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5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22656</w:t>
            </w:r>
            <w:r/>
          </w:p>
        </w:tc>
      </w:tr>
      <w:tr>
        <w:trPr>
          <w:trHeight w:val="335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7" w:type="dxa"/>
            <w:vAlign w:val="bottom"/>
            <w:textDirection w:val="lrTb"/>
            <w:noWrap w:val="false"/>
          </w:tcPr>
          <w:p>
            <w:pPr>
              <w:jc w:val="both"/>
              <w:spacing w:after="113" w:line="283" w:lineRule="exac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Observação: </w:t>
            </w:r>
            <w:r>
              <w:rPr>
                <w:szCs w:val="22"/>
              </w:rPr>
              <w:t xml:space="preserve">Os locais de realização das atividades poderão ser em qualquer bairro </w:t>
            </w:r>
            <w:r>
              <w:rPr>
                <w:szCs w:val="22"/>
              </w:rPr>
              <w:t xml:space="preserve">do</w:t>
            </w:r>
            <w:r>
              <w:rPr>
                <w:szCs w:val="22"/>
              </w:rPr>
              <w:t xml:space="preserve"> município de Cariacica, no entanto precisará da realização de planejamento e da autorização da Secretaria de Esporte e Lazer.</w:t>
            </w:r>
            <w:r/>
          </w:p>
        </w:tc>
      </w:tr>
    </w:tbl>
    <w:p>
      <w:pPr>
        <w:jc w:val="center"/>
        <w:rPr>
          <w:b/>
          <w:szCs w:val="22"/>
          <w:highlight w:val="yellow"/>
        </w:rPr>
      </w:pPr>
      <w:r>
        <w:rPr>
          <w:b/>
          <w:szCs w:val="22"/>
          <w:highlight w:val="yellow"/>
        </w:rPr>
      </w:r>
      <w:r/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559"/>
        <w:gridCol w:w="1417"/>
        <w:gridCol w:w="1979"/>
      </w:tblGrid>
      <w:tr>
        <w:trPr>
          <w:trHeight w:val="300"/>
        </w:trPr>
        <w:tc>
          <w:tcPr>
            <w:gridSpan w:val="4"/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PLANILHA DE OPERACIONAL DE CARGA HORÁRIA</w:t>
            </w:r>
            <w:r/>
          </w:p>
        </w:tc>
      </w:tr>
      <w:tr>
        <w:trPr>
          <w:trHeight w:val="9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DESCRIÇÃO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QTD HORAS /SEMANAIS TRABALHADA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QTD HORAS/MÊS TRABALHADA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QTD HORAS/ ANUAL TRABALHADA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Coordenador do projeto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1.920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Suporte Operacional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1.920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Auxiliar Administrativo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1.920</w:t>
            </w:r>
            <w:r/>
          </w:p>
        </w:tc>
      </w:tr>
      <w:tr>
        <w:trPr>
          <w:trHeight w:val="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Auxiliar de Limpeza 40h/semanais (Piscina)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160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1.920</w:t>
            </w:r>
            <w:r/>
          </w:p>
        </w:tc>
      </w:tr>
      <w:tr>
        <w:trPr>
          <w:trHeight w:val="91"/>
        </w:trPr>
        <w:tc>
          <w:tcPr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DE HORAS SUPORTE OPERACIONAL</w:t>
            </w:r>
            <w:r/>
          </w:p>
        </w:tc>
        <w:tc>
          <w:tcPr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160</w:t>
            </w:r>
            <w:r/>
          </w:p>
        </w:tc>
        <w:tc>
          <w:tcPr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640</w:t>
            </w:r>
            <w:r/>
          </w:p>
        </w:tc>
        <w:tc>
          <w:tcPr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7.680</w:t>
            </w:r>
            <w:r/>
          </w:p>
        </w:tc>
      </w:tr>
    </w:tbl>
    <w:p>
      <w:pPr>
        <w:jc w:val="center"/>
        <w:rPr>
          <w:b/>
          <w:szCs w:val="22"/>
          <w:highlight w:val="yellow"/>
        </w:rPr>
      </w:pPr>
      <w:r>
        <w:rPr>
          <w:b/>
          <w:szCs w:val="22"/>
          <w:highlight w:val="yellow"/>
        </w:rPr>
      </w:r>
      <w:r/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1"/>
        <w:gridCol w:w="3603"/>
      </w:tblGrid>
      <w:tr>
        <w:trPr>
          <w:jc w:val="center"/>
          <w:trHeight w:val="300"/>
        </w:trPr>
        <w:tc>
          <w:tcPr>
            <w:gridSpan w:val="2"/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ALUGUEL DE ESPAÇO PARA NATAÇÃO 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DESCRIÇÃO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QT.ª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(UN.)</w:t>
            </w:r>
            <w:r/>
          </w:p>
        </w:tc>
      </w:tr>
      <w:tr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3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  <w:t xml:space="preserve">Aluguel Piscina</w:t>
            </w:r>
            <w:r>
              <w:rPr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6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highlight w:val="white"/>
              </w:rPr>
              <w:t xml:space="preserve">02</w:t>
            </w:r>
            <w:r>
              <w:rPr>
                <w:highlight w:val="white"/>
              </w:rPr>
            </w:r>
            <w:r/>
          </w:p>
        </w:tc>
      </w:tr>
      <w:tr>
        <w:trPr>
          <w:jc w:val="center"/>
          <w:trHeight w:val="30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3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white"/>
              </w:rPr>
              <w:t xml:space="preserve">Observação: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white"/>
              </w:rPr>
              <w:t xml:space="preserve"> Período de locação do espaço será de </w:t>
            </w:r>
            <w:r>
              <w:rPr>
                <w:sz w:val="22"/>
                <w:szCs w:val="22"/>
                <w:highlight w:val="white"/>
              </w:rPr>
              <w:t xml:space="preserve">12</w:t>
            </w:r>
            <w:r>
              <w:rPr>
                <w:sz w:val="22"/>
                <w:szCs w:val="22"/>
                <w:highlight w:val="white"/>
              </w:rPr>
              <w:t xml:space="preserve"> (doze) meses, podendo </w:t>
            </w:r>
            <w:r>
              <w:rPr>
                <w:szCs w:val="22"/>
                <w:highlight w:val="white"/>
              </w:rPr>
              <w:t xml:space="preserve">ser prorrogado por iguais ou sucessíveis períodos até o limite máximo permitido pela legislação vigente</w:t>
            </w:r>
            <w:r>
              <w:rPr>
                <w:highlight w:val="white"/>
              </w:rPr>
            </w:r>
            <w:r/>
          </w:p>
        </w:tc>
      </w:tr>
    </w:tbl>
    <w:p>
      <w:pPr>
        <w:ind w:left="709"/>
        <w:jc w:val="center"/>
        <w:spacing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</w:r>
      <w:r/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3"/>
        <w:gridCol w:w="1983"/>
        <w:gridCol w:w="2128"/>
      </w:tblGrid>
      <w:tr>
        <w:trPr>
          <w:trHeight w:val="300"/>
        </w:trPr>
        <w:tc>
          <w:tcPr>
            <w:gridSpan w:val="3"/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MATERIAIS DE LIMPEZA PISCINA </w:t>
            </w:r>
            <w:r/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DESCRIÇÃO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9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QT. ª MENSAL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QT. ª ANUAL</w:t>
            </w:r>
            <w:r/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CLORO PREMIUM, PACOTE DE 10 KG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9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1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</w:t>
            </w:r>
            <w:r/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SULFATO DE ALUMÍNIO, PACOTE 2 KG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9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1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</w:t>
            </w:r>
            <w:r/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CLARIFICANTE, GALÃO 5 LITROS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9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1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60</w:t>
            </w:r>
            <w:r/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BARRILHA, PACOTE 2KG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9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1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</w:t>
            </w:r>
            <w:r/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ALGICIDA DE CHOQUE, GALÃO 5 LITROS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9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1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</w:t>
            </w:r>
            <w:r/>
          </w:p>
        </w:tc>
      </w:tr>
      <w:tr>
        <w:trPr>
          <w:trHeight w:val="3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ELEVADOR DE ALCALINIDADE, PACOTE 2KG 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19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1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60</w:t>
            </w:r>
            <w:r/>
          </w:p>
        </w:tc>
      </w:tr>
      <w:tr>
        <w:trPr>
          <w:trHeight w:val="300"/>
        </w:trPr>
        <w:tc>
          <w:tcPr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DE MATERAIS</w:t>
            </w:r>
            <w:r/>
          </w:p>
        </w:tc>
        <w:tc>
          <w:tcPr>
            <w:shd w:val="clear" w:color="000000" w:fill="a9d08e"/>
            <w:tcBorders>
              <w:bottom w:val="single" w:color="000000" w:sz="4" w:space="0"/>
              <w:right w:val="single" w:color="000000" w:sz="4" w:space="0"/>
            </w:tcBorders>
            <w:tcW w:w="19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26</w:t>
            </w:r>
            <w:r/>
          </w:p>
        </w:tc>
        <w:tc>
          <w:tcPr>
            <w:shd w:val="clear" w:color="000000" w:fill="a9d08e"/>
            <w:tcBorders>
              <w:bottom w:val="single" w:color="000000" w:sz="4" w:space="0"/>
              <w:right w:val="single" w:color="000000" w:sz="4" w:space="0"/>
            </w:tcBorders>
            <w:tcW w:w="212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312</w:t>
            </w:r>
            <w:r/>
          </w:p>
        </w:tc>
      </w:tr>
      <w:tr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4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Observação: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Quantidade estimada para ser utilizando durante todo o período de execução do projeto para espaço da piscina.</w:t>
            </w:r>
            <w:r/>
          </w:p>
        </w:tc>
      </w:tr>
    </w:tbl>
    <w:p>
      <w:pPr>
        <w:ind w:left="709"/>
        <w:jc w:val="center"/>
        <w:spacing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</w:r>
      <w:r/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2126"/>
      </w:tblGrid>
      <w:tr>
        <w:trPr>
          <w:trHeight w:val="300"/>
        </w:trPr>
        <w:tc>
          <w:tcPr>
            <w:gridSpan w:val="2"/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MATERIAIS ESPORTIVO PARA UTILIZAÇÃO NO PROJETO</w:t>
            </w:r>
            <w:r/>
          </w:p>
        </w:tc>
      </w:tr>
      <w:tr>
        <w:trPr>
          <w:trHeight w:val="6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DESCRIÇÃO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QT. ª (UN.)</w:t>
            </w:r>
            <w:r/>
          </w:p>
        </w:tc>
      </w:tr>
      <w:tr>
        <w:trPr>
          <w:trHeight w:val="90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7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MATERIAL ESPORTIVO (Bolas de Futebol de Campo, Bolas de Futsal, Escada de Agilidade, Cones, Colchonetes, Espaguetes para Natação, Tocas para Natação, Bolas para Ginástica Rítmica, Arco, Fita e Corda para Ginástica Rítmica etc.)</w:t>
            </w:r>
            <w:r/>
          </w:p>
        </w:tc>
        <w:tc>
          <w:tcPr>
            <w:shd w:val="clear" w:color="000000" w:fill="ffffff"/>
            <w:tcBorders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</w:t>
            </w:r>
            <w:r/>
          </w:p>
        </w:tc>
      </w:tr>
      <w:tr>
        <w:trPr>
          <w:trHeight w:val="70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3" w:type="dxa"/>
            <w:vAlign w:val="bottom"/>
            <w:textDirection w:val="lrTb"/>
            <w:noWrap w:val="false"/>
          </w:tcPr>
          <w:p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Observação: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szCs w:val="22"/>
              </w:rPr>
              <w:t xml:space="preserve">Aquisição de materiais e equipamentos para desenvolvimento das práticas de esporte e lazer que serão executadas neste objeto durante o período </w:t>
            </w:r>
            <w:r>
              <w:rPr>
                <w:szCs w:val="22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12</w:t>
            </w:r>
            <w:r>
              <w:rPr>
                <w:sz w:val="22"/>
                <w:szCs w:val="22"/>
                <w:highlight w:val="white"/>
              </w:rPr>
              <w:t xml:space="preserve"> (doze) meses</w:t>
            </w:r>
            <w:r>
              <w:rPr>
                <w:sz w:val="22"/>
                <w:szCs w:val="22"/>
                <w:highlight w:val="white"/>
              </w:rPr>
              <w:t xml:space="preserve">, podendo </w:t>
            </w:r>
            <w:r>
              <w:rPr>
                <w:szCs w:val="22"/>
                <w:highlight w:val="white"/>
              </w:rPr>
              <w:t xml:space="preserve">ser prorrogado por iguais ou sucessíveis períodos até o limite máximo permitido pela legislação vigente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</w:tr>
    </w:tbl>
    <w:p>
      <w:pPr>
        <w:ind w:left="709"/>
        <w:jc w:val="center"/>
        <w:spacing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</w:r>
      <w:r/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2126"/>
      </w:tblGrid>
      <w:tr>
        <w:trPr>
          <w:trHeight w:val="300"/>
        </w:trPr>
        <w:tc>
          <w:tcPr>
            <w:gridSpan w:val="2"/>
            <w:shd w:val="clear" w:color="000000" w:fill="a9d08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ALUGEL DE VEÍCULO E COMBUSTÍVEL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DESCRIÇÃO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QT. ª (UN.)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7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Aluguel de Carro (Suporte Operacional de Projeto)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07" w:type="dxa"/>
            <w:vAlign w:val="bottom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Combustível 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</w:t>
            </w:r>
            <w:r/>
          </w:p>
        </w:tc>
      </w:tr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3" w:type="dxa"/>
            <w:vAlign w:val="bottom"/>
            <w:textDirection w:val="lrTb"/>
            <w:noWrap w:val="false"/>
          </w:tcPr>
          <w:p>
            <w:pPr>
              <w:jc w:val="both"/>
              <w:spacing w:after="113" w:line="283" w:lineRule="exac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Observação: </w:t>
            </w:r>
            <w:r>
              <w:rPr>
                <w:szCs w:val="22"/>
              </w:rPr>
              <w:t xml:space="preserve">Aluguel de veículo e combustível para suporte operacional e acompanhamento do projeto nos núcleos onde as atividades serão desenvolvidas durante o período de </w:t>
            </w:r>
            <w:r>
              <w:rPr>
                <w:sz w:val="22"/>
                <w:szCs w:val="22"/>
                <w:highlight w:val="none"/>
              </w:rPr>
              <w:t xml:space="preserve">12</w:t>
            </w:r>
            <w:r>
              <w:rPr>
                <w:sz w:val="22"/>
                <w:szCs w:val="22"/>
                <w:highlight w:val="white"/>
              </w:rPr>
              <w:t xml:space="preserve"> (doze) meses, </w:t>
            </w:r>
            <w:r>
              <w:rPr>
                <w:sz w:val="22"/>
                <w:szCs w:val="22"/>
                <w:highlight w:val="white"/>
              </w:rPr>
              <w:t xml:space="preserve"> podendo </w:t>
            </w:r>
            <w:r>
              <w:rPr>
                <w:szCs w:val="22"/>
                <w:highlight w:val="white"/>
              </w:rPr>
              <w:t xml:space="preserve">ser prorrogado por iguais ou sucessíveis períodos até o limite máximo permitido pela legislação vigente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</w:tr>
    </w:tbl>
    <w:p>
      <w:pPr>
        <w:ind w:left="709"/>
        <w:jc w:val="center"/>
        <w:spacing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</w:r>
      <w:r/>
    </w:p>
    <w:p>
      <w:pPr>
        <w:ind w:left="709"/>
        <w:jc w:val="center"/>
        <w:spacing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</w:r>
      <w:r/>
    </w:p>
    <w:p>
      <w:pPr>
        <w:ind w:left="709"/>
        <w:jc w:val="center"/>
        <w:spacing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</w:r>
      <w:r/>
    </w:p>
    <w:p>
      <w:pPr>
        <w:ind w:left="709"/>
        <w:jc w:val="center"/>
        <w:spacing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</w:r>
      <w:r/>
    </w:p>
    <w:p>
      <w:pPr>
        <w:ind w:left="709"/>
        <w:jc w:val="center"/>
        <w:spacing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</w:r>
      <w:r/>
    </w:p>
    <w:p>
      <w:pPr>
        <w:ind w:left="709"/>
        <w:jc w:val="center"/>
        <w:spacing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</w:r>
      <w:r/>
    </w:p>
    <w:p>
      <w:pPr>
        <w:ind w:left="0"/>
        <w:jc w:val="left"/>
        <w:spacing w:after="1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7" w:right="1134" w:bottom="1134" w:left="1134" w:header="425" w:footer="27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Helvetica">
    <w:panose1 w:val="020B0604020202020204"/>
  </w:font>
  <w:font w:name="Calibri Light">
    <w:panose1 w:val="020F030202020403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ucida Sans">
    <w:panose1 w:val="020B060203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42"/>
      <w:jc w:val="right"/>
      <w:tabs>
        <w:tab w:val="right" w:pos="9071" w:leader="none"/>
      </w:tabs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PAGE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NUMPAGES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/>
  </w:p>
  <w:p>
    <w:pPr>
      <w:pStyle w:val="804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 xml:space="preserve">Edital de Chamamento Público </w:t>
    </w:r>
    <w:r>
      <w:rPr>
        <w:rFonts w:ascii="Times New Roman" w:hAnsi="Times New Roman"/>
      </w:rPr>
      <w:t xml:space="preserve">nº002</w:t>
    </w:r>
    <w:r>
      <w:rPr>
        <w:rFonts w:ascii="Times New Roman" w:hAnsi="Times New Roman"/>
      </w:rPr>
      <w:t xml:space="preserve">/2026 – </w:t>
    </w:r>
    <w:r>
      <w:rPr>
        <w:rFonts w:ascii="Times New Roman" w:hAnsi="Times New Roman"/>
        <w:szCs w:val="22"/>
      </w:rPr>
      <w:t xml:space="preserve">SEMESP – Processo Administrativo </w:t>
    </w:r>
    <w:r>
      <w:rPr>
        <w:rFonts w:ascii="Times New Roman" w:hAnsi="Times New Roman"/>
        <w:szCs w:val="22"/>
      </w:rPr>
      <w:t xml:space="preserve">nº /</w:t>
    </w:r>
    <w:r>
      <w:rPr>
        <w:rFonts w:ascii="Times New Roman" w:hAnsi="Times New Roman"/>
        <w:szCs w:val="22"/>
      </w:rPr>
      <w:t xml:space="preserve">2026</w:t>
    </w:r>
    <w:r/>
  </w:p>
  <w:p>
    <w:pPr>
      <w:pStyle w:val="804"/>
      <w:jc w:val="center"/>
    </w:pPr>
    <w:r>
      <w:rPr>
        <w:rFonts w:ascii="Times New Roman" w:hAnsi="Times New Roman"/>
        <w:szCs w:val="22"/>
      </w:rPr>
      <w:t xml:space="preserve">Alameda da </w:t>
    </w:r>
    <w:r>
      <w:rPr>
        <w:rFonts w:ascii="Times New Roman" w:hAnsi="Times New Roman"/>
        <w:szCs w:val="22"/>
      </w:rPr>
      <w:t xml:space="preserve">Frincasa</w:t>
    </w:r>
    <w:r>
      <w:rPr>
        <w:rFonts w:ascii="Times New Roman" w:hAnsi="Times New Roman"/>
        <w:szCs w:val="22"/>
      </w:rPr>
      <w:t xml:space="preserve">, s/n, Nova Brasília, CEP: 29.150-400, Parque Cravo e a Rosa, Estação Cidadania-Esporte, Ginásio Ademar Cunha, Cariacica/ES. Telefones (27) 3354-7128, E-mail: </w:t>
    </w:r>
    <w:hyperlink r:id="rId1" w:tooltip="mailto:semesp@cariacica.es.gov.br." w:history="1">
      <w:r>
        <w:rPr>
          <w:rStyle w:val="768"/>
          <w:rFonts w:ascii="Times New Roman" w:hAnsi="Times New Roman"/>
          <w:szCs w:val="22"/>
        </w:rPr>
        <w:t xml:space="preserve">semesp@cariacica.es.gov.br.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Calibri Light" w:hAnsi="Calibri Light" w:cs="Calibri Light"/>
      </w:rPr>
    </w:pPr>
    <w:r>
      <mc:AlternateContent>
        <mc:Choice Requires="wpg">
          <w:drawing>
            <wp:anchor xmlns:wp="http://schemas.openxmlformats.org/drawingml/2006/wordprocessingDrawing" distT="0" distB="0" distL="114935" distR="114935" simplePos="0" relativeHeight="41" behindDoc="0" locked="0" layoutInCell="1" allowOverlap="1">
              <wp:simplePos x="0" y="0"/>
              <wp:positionH relativeFrom="column">
                <wp:posOffset>112395</wp:posOffset>
              </wp:positionH>
              <wp:positionV relativeFrom="paragraph">
                <wp:posOffset>-106680</wp:posOffset>
              </wp:positionV>
              <wp:extent cx="701040" cy="678180"/>
              <wp:effectExtent l="0" t="0" r="0" b="0"/>
              <wp:wrapTight wrapText="bothSides">
                <wp:wrapPolygon edited="1">
                  <wp:start x="-51" y="0"/>
                  <wp:lineTo x="21594" y="0"/>
                  <wp:lineTo x="21594" y="21550"/>
                  <wp:lineTo x="-51" y="21550"/>
                  <wp:lineTo x="-51" y="0"/>
                </wp:wrapPolygon>
              </wp:wrapTight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1040" cy="678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41;o:allowoverlap:true;o:allowincell:true;mso-position-horizontal-relative:text;margin-left:8.8pt;mso-position-horizontal:absolute;mso-position-vertical-relative:text;margin-top:-8.4pt;mso-position-vertical:absolute;width:55.2pt;height:53.4pt;" wrapcoords="-235 0 99972 0 99972 99769 -235 99769 -235 0" stroked="false">
              <v:path textboxrect="0,0,0,0"/>
              <v:imagedata r:id="rId1" o:title=""/>
            </v:shape>
          </w:pict>
        </mc:Fallback>
      </mc:AlternateContent>
    </w:r>
    <w:r>
      <w:rPr>
        <w:rFonts w:ascii="Calibri Light" w:hAnsi="Calibri Light" w:cs="Calibri Light" w:eastAsia="Calibri Light"/>
        <w:b/>
      </w:rPr>
      <w:t xml:space="preserve">PREFEITURA MUNICIPAL DE CARIACICA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ESTADO DO ESPÍRITO SANTO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SECRETARIA MUNICIPAL DE ESPORTE E LAZER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49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69" w:hanging="360"/>
      </w:pPr>
      <w:rPr>
        <w:rFonts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712">
    <w:name w:val="Heading 1"/>
    <w:basedOn w:val="711"/>
    <w:next w:val="71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13">
    <w:name w:val="Heading 2"/>
    <w:basedOn w:val="711"/>
    <w:next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14">
    <w:name w:val="Heading 3"/>
    <w:basedOn w:val="711"/>
    <w:next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5">
    <w:name w:val="Heading 4"/>
    <w:basedOn w:val="711"/>
    <w:next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6">
    <w:name w:val="Heading 5"/>
    <w:basedOn w:val="711"/>
    <w:next w:val="711"/>
    <w:uiPriority w:val="9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17">
    <w:name w:val="Heading 6"/>
    <w:basedOn w:val="711"/>
    <w:next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8">
    <w:name w:val="Heading 7"/>
    <w:basedOn w:val="711"/>
    <w:next w:val="711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19">
    <w:name w:val="Heading 8"/>
    <w:basedOn w:val="711"/>
    <w:next w:val="711"/>
    <w:uiPriority w:val="9"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20">
    <w:name w:val="Heading 9"/>
    <w:basedOn w:val="711"/>
    <w:next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>
    <w:name w:val="Hyperlink"/>
    <w:uiPriority w:val="99"/>
    <w:unhideWhenUsed/>
    <w:rPr>
      <w:color w:val="0000FF" w:themeColor="hyperlink"/>
      <w:u w:val="single"/>
    </w:rPr>
  </w:style>
  <w:style w:type="character" w:styleId="725">
    <w:name w:val="footnote reference"/>
    <w:basedOn w:val="721"/>
    <w:uiPriority w:val="99"/>
    <w:unhideWhenUsed/>
    <w:rPr>
      <w:vertAlign w:val="superscript"/>
    </w:rPr>
  </w:style>
  <w:style w:type="character" w:styleId="726">
    <w:name w:val="endnote reference"/>
    <w:basedOn w:val="721"/>
    <w:uiPriority w:val="99"/>
    <w:semiHidden/>
    <w:unhideWhenUsed/>
    <w:rPr>
      <w:vertAlign w:val="superscript"/>
    </w:rPr>
  </w:style>
  <w:style w:type="character" w:styleId="727" w:customStyle="1">
    <w:name w:val="Heading 2 Char"/>
    <w:basedOn w:val="721"/>
    <w:uiPriority w:val="9"/>
    <w:qFormat/>
    <w:rPr>
      <w:rFonts w:ascii="Arial" w:hAnsi="Arial" w:cs="Arial" w:eastAsia="Arial"/>
      <w:sz w:val="34"/>
    </w:rPr>
  </w:style>
  <w:style w:type="character" w:styleId="728" w:customStyle="1">
    <w:name w:val="Heading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29" w:customStyle="1">
    <w:name w:val="Heading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30" w:customStyle="1">
    <w:name w:val="Heading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31" w:customStyle="1">
    <w:name w:val="Heading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Title Char"/>
    <w:basedOn w:val="721"/>
    <w:uiPriority w:val="10"/>
    <w:qFormat/>
    <w:rPr>
      <w:sz w:val="48"/>
      <w:szCs w:val="48"/>
    </w:rPr>
  </w:style>
  <w:style w:type="character" w:styleId="733" w:customStyle="1">
    <w:name w:val="Subtitle Char"/>
    <w:basedOn w:val="721"/>
    <w:uiPriority w:val="11"/>
    <w:qFormat/>
    <w:rPr>
      <w:sz w:val="24"/>
      <w:szCs w:val="24"/>
    </w:rPr>
  </w:style>
  <w:style w:type="character" w:styleId="734" w:customStyle="1">
    <w:name w:val="Quote Char"/>
    <w:uiPriority w:val="29"/>
    <w:qFormat/>
    <w:rPr>
      <w:i/>
    </w:rPr>
  </w:style>
  <w:style w:type="character" w:styleId="735" w:customStyle="1">
    <w:name w:val="Intense Quote Char"/>
    <w:uiPriority w:val="30"/>
    <w:qFormat/>
    <w:rPr>
      <w:i/>
    </w:rPr>
  </w:style>
  <w:style w:type="character" w:styleId="736" w:customStyle="1">
    <w:name w:val="Footnote Text Char"/>
    <w:uiPriority w:val="99"/>
    <w:qFormat/>
    <w:rPr>
      <w:sz w:val="18"/>
    </w:rPr>
  </w:style>
  <w:style w:type="character" w:styleId="737" w:customStyle="1">
    <w:name w:val="Endnote Text Char"/>
    <w:uiPriority w:val="99"/>
    <w:qFormat/>
    <w:rPr>
      <w:sz w:val="20"/>
    </w:rPr>
  </w:style>
  <w:style w:type="character" w:styleId="738" w:customStyle="1">
    <w:name w:val="Heading 1 Char"/>
    <w:basedOn w:val="721"/>
    <w:uiPriority w:val="9"/>
    <w:qFormat/>
    <w:rPr>
      <w:rFonts w:ascii="Arial" w:hAnsi="Arial" w:cs="Arial" w:eastAsia="Arial"/>
      <w:sz w:val="40"/>
      <w:szCs w:val="40"/>
    </w:rPr>
  </w:style>
  <w:style w:type="character" w:styleId="739" w:customStyle="1">
    <w:name w:val="Título 2 Char"/>
    <w:basedOn w:val="721"/>
    <w:uiPriority w:val="9"/>
    <w:qFormat/>
    <w:rPr>
      <w:rFonts w:ascii="Arial" w:hAnsi="Arial" w:cs="Arial" w:eastAsia="Arial"/>
      <w:sz w:val="34"/>
    </w:rPr>
  </w:style>
  <w:style w:type="character" w:styleId="740" w:customStyle="1">
    <w:name w:val="Título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41" w:customStyle="1">
    <w:name w:val="Título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Heading 5 Char"/>
    <w:basedOn w:val="721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Título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Heading 7 Char"/>
    <w:basedOn w:val="721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Heading 8 Char"/>
    <w:basedOn w:val="721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Título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47" w:customStyle="1">
    <w:name w:val="Título Char"/>
    <w:basedOn w:val="721"/>
    <w:uiPriority w:val="10"/>
    <w:qFormat/>
    <w:rPr>
      <w:sz w:val="48"/>
      <w:szCs w:val="48"/>
    </w:rPr>
  </w:style>
  <w:style w:type="character" w:styleId="748" w:customStyle="1">
    <w:name w:val="Subtítulo Char"/>
    <w:basedOn w:val="721"/>
    <w:uiPriority w:val="11"/>
    <w:qFormat/>
    <w:rPr>
      <w:sz w:val="24"/>
      <w:szCs w:val="24"/>
    </w:rPr>
  </w:style>
  <w:style w:type="character" w:styleId="749" w:customStyle="1">
    <w:name w:val="Citação Char"/>
    <w:uiPriority w:val="29"/>
    <w:qFormat/>
    <w:rPr>
      <w:i/>
    </w:rPr>
  </w:style>
  <w:style w:type="character" w:styleId="750" w:customStyle="1">
    <w:name w:val="Citação Intensa Char"/>
    <w:uiPriority w:val="30"/>
    <w:qFormat/>
    <w:rPr>
      <w:i/>
    </w:rPr>
  </w:style>
  <w:style w:type="character" w:styleId="751" w:customStyle="1">
    <w:name w:val="Header Char"/>
    <w:basedOn w:val="721"/>
    <w:uiPriority w:val="99"/>
    <w:qFormat/>
  </w:style>
  <w:style w:type="character" w:styleId="752" w:customStyle="1">
    <w:name w:val="Footer Char"/>
    <w:basedOn w:val="721"/>
    <w:uiPriority w:val="99"/>
    <w:qFormat/>
  </w:style>
  <w:style w:type="character" w:styleId="753" w:customStyle="1">
    <w:name w:val="Caption Char"/>
    <w:uiPriority w:val="99"/>
    <w:qFormat/>
  </w:style>
  <w:style w:type="character" w:styleId="754" w:customStyle="1">
    <w:name w:val="Texto de nota de rodapé Char"/>
    <w:uiPriority w:val="99"/>
    <w:qFormat/>
    <w:rPr>
      <w:sz w:val="18"/>
    </w:rPr>
  </w:style>
  <w:style w:type="character" w:styleId="755" w:customStyle="1">
    <w:name w:val="Âncora da nota de rodapé"/>
    <w:rPr>
      <w:vertAlign w:val="superscript"/>
    </w:rPr>
  </w:style>
  <w:style w:type="character" w:styleId="756" w:customStyle="1">
    <w:name w:val="Footnote Characters"/>
    <w:basedOn w:val="721"/>
    <w:uiPriority w:val="99"/>
    <w:unhideWhenUsed/>
    <w:qFormat/>
    <w:rPr>
      <w:vertAlign w:val="superscript"/>
    </w:rPr>
  </w:style>
  <w:style w:type="character" w:styleId="757" w:customStyle="1">
    <w:name w:val="Texto de nota de fim Char"/>
    <w:uiPriority w:val="99"/>
    <w:qFormat/>
    <w:rPr>
      <w:sz w:val="20"/>
    </w:rPr>
  </w:style>
  <w:style w:type="character" w:styleId="758" w:customStyle="1">
    <w:name w:val="Âncora da nota de fim"/>
    <w:rPr>
      <w:vertAlign w:val="superscript"/>
    </w:rPr>
  </w:style>
  <w:style w:type="character" w:styleId="759" w:customStyle="1">
    <w:name w:val="Endnote Characters"/>
    <w:basedOn w:val="721"/>
    <w:uiPriority w:val="99"/>
    <w:semiHidden/>
    <w:unhideWhenUsed/>
    <w:qFormat/>
    <w:rPr>
      <w:vertAlign w:val="superscript"/>
    </w:rPr>
  </w:style>
  <w:style w:type="character" w:styleId="760" w:customStyle="1">
    <w:name w:val="Título 1 Char"/>
    <w:basedOn w:val="721"/>
    <w:uiPriority w:val="9"/>
    <w:qFormat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ar-SA"/>
    </w:rPr>
  </w:style>
  <w:style w:type="character" w:styleId="761" w:customStyle="1">
    <w:name w:val="Título 5 Char"/>
    <w:basedOn w:val="721"/>
    <w:uiPriority w:val="9"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ar-SA"/>
    </w:rPr>
  </w:style>
  <w:style w:type="character" w:styleId="762" w:customStyle="1">
    <w:name w:val="Título 7 Char"/>
    <w:basedOn w:val="721"/>
    <w:uiPriority w:val="9"/>
    <w:semiHidden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ar-SA"/>
    </w:rPr>
  </w:style>
  <w:style w:type="character" w:styleId="763" w:customStyle="1">
    <w:name w:val="Título 8 Char"/>
    <w:basedOn w:val="721"/>
    <w:uiPriority w:val="9"/>
    <w:qFormat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ar-SA"/>
    </w:rPr>
  </w:style>
  <w:style w:type="character" w:styleId="764" w:customStyle="1">
    <w:name w:val="Rodapé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5" w:customStyle="1">
    <w:name w:val="Rodapé Char1"/>
    <w:uiPriority w:val="99"/>
    <w:qFormat/>
    <w:rPr>
      <w:rFonts w:ascii="Arial" w:hAnsi="Arial" w:cs="Times New Roman" w:eastAsia="Times New Roman"/>
      <w:sz w:val="20"/>
      <w:szCs w:val="20"/>
      <w:lang w:eastAsia="ar-SA"/>
    </w:rPr>
  </w:style>
  <w:style w:type="character" w:styleId="766" w:customStyle="1">
    <w:name w:val="Recuo de corpo de texto 3 Char"/>
    <w:basedOn w:val="721"/>
    <w:uiPriority w:val="99"/>
    <w:semiHidden/>
    <w:qFormat/>
    <w:rPr>
      <w:rFonts w:ascii="Times New Roman" w:hAnsi="Times New Roman" w:cs="Times New Roman" w:eastAsia="Times New Roman"/>
      <w:sz w:val="16"/>
      <w:szCs w:val="16"/>
      <w:lang w:eastAsia="ar-SA"/>
    </w:rPr>
  </w:style>
  <w:style w:type="character" w:styleId="767" w:customStyle="1">
    <w:name w:val="Cabeçalho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8" w:customStyle="1">
    <w:name w:val="Link da Internet"/>
    <w:uiPriority w:val="99"/>
    <w:rPr>
      <w:rFonts w:cs="Times New Roman"/>
      <w:color w:val="0000FF"/>
      <w:u w:val="single"/>
    </w:rPr>
  </w:style>
  <w:style w:type="character" w:styleId="769" w:customStyle="1">
    <w:name w:val="apple-converted-space"/>
    <w:qFormat/>
    <w:rPr>
      <w:rFonts w:cs="Times New Roman"/>
    </w:rPr>
  </w:style>
  <w:style w:type="character" w:styleId="770">
    <w:name w:val="Emphasis"/>
    <w:basedOn w:val="721"/>
    <w:uiPriority w:val="20"/>
    <w:qFormat/>
    <w:rPr>
      <w:i/>
      <w:iCs/>
    </w:rPr>
  </w:style>
  <w:style w:type="character" w:styleId="771" w:customStyle="1">
    <w:name w:val="Rodapé Char2"/>
    <w:uiPriority w:val="99"/>
    <w:semiHidden/>
    <w:qFormat/>
    <w:rPr>
      <w:sz w:val="24"/>
      <w:szCs w:val="24"/>
      <w:lang w:eastAsia="ar-SA"/>
    </w:rPr>
  </w:style>
  <w:style w:type="character" w:styleId="772" w:customStyle="1">
    <w:name w:val="Nivel 01 Char"/>
    <w:basedOn w:val="760"/>
    <w:qFormat/>
    <w:rPr>
      <w:rFonts w:ascii="Arial" w:hAnsi="Arial" w:cs="Times New Roman" w:eastAsiaTheme="majorEastAsia"/>
      <w:b/>
      <w:bCs/>
      <w:color w:val="000000"/>
      <w:sz w:val="20"/>
      <w:szCs w:val="20"/>
      <w:lang w:eastAsia="pt-BR"/>
    </w:rPr>
  </w:style>
  <w:style w:type="character" w:styleId="773" w:customStyle="1">
    <w:name w:val="Texto de balão Char"/>
    <w:basedOn w:val="721"/>
    <w:uiPriority w:val="99"/>
    <w:semiHidden/>
    <w:qFormat/>
    <w:rPr>
      <w:rFonts w:ascii="Tahoma" w:hAnsi="Tahoma" w:cs="Tahoma" w:eastAsia="Times New Roman"/>
      <w:sz w:val="16"/>
      <w:szCs w:val="16"/>
      <w:lang w:eastAsia="ar-SA"/>
    </w:rPr>
  </w:style>
  <w:style w:type="character" w:styleId="774">
    <w:name w:val="annotation reference"/>
    <w:basedOn w:val="721"/>
    <w:uiPriority w:val="99"/>
    <w:semiHidden/>
    <w:unhideWhenUsed/>
    <w:qFormat/>
    <w:rPr>
      <w:sz w:val="16"/>
      <w:szCs w:val="16"/>
    </w:rPr>
  </w:style>
  <w:style w:type="character" w:styleId="775" w:customStyle="1">
    <w:name w:val="Texto de comentário Char"/>
    <w:basedOn w:val="721"/>
    <w:uiPriority w:val="99"/>
    <w:semiHidden/>
    <w:qFormat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76" w:customStyle="1">
    <w:name w:val="Assunto do comentário Char"/>
    <w:basedOn w:val="775"/>
    <w:uiPriority w:val="99"/>
    <w:semiHidden/>
    <w:qFormat/>
    <w:rPr>
      <w:rFonts w:ascii="Times New Roman" w:hAnsi="Times New Roman" w:cs="Times New Roman" w:eastAsia="Times New Roman"/>
      <w:b/>
      <w:bCs/>
      <w:sz w:val="20"/>
      <w:szCs w:val="20"/>
      <w:lang w:eastAsia="ar-SA"/>
    </w:rPr>
  </w:style>
  <w:style w:type="character" w:styleId="777" w:customStyle="1">
    <w:name w:val="Corpo de texto Char"/>
    <w:basedOn w:val="721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78" w:customStyle="1">
    <w:name w:val="previewmsgtext1"/>
    <w:basedOn w:val="721"/>
    <w:qFormat/>
  </w:style>
  <w:style w:type="character" w:styleId="779">
    <w:name w:val="Strong"/>
    <w:basedOn w:val="721"/>
    <w:uiPriority w:val="22"/>
    <w:qFormat/>
    <w:rPr>
      <w:b/>
      <w:bCs/>
    </w:rPr>
  </w:style>
  <w:style w:type="character" w:styleId="780">
    <w:name w:val="Unresolved Mention"/>
    <w:basedOn w:val="721"/>
    <w:uiPriority w:val="99"/>
    <w:semiHidden/>
    <w:unhideWhenUsed/>
    <w:qFormat/>
    <w:rPr>
      <w:color w:val="605E5C"/>
      <w:shd w:val="clear" w:color="auto" w:fill="e1dfdd"/>
    </w:rPr>
  </w:style>
  <w:style w:type="paragraph" w:styleId="781">
    <w:name w:val="Title"/>
    <w:basedOn w:val="711"/>
    <w:next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Body Text"/>
    <w:basedOn w:val="711"/>
    <w:uiPriority w:val="99"/>
    <w:semiHidden/>
    <w:unhideWhenUsed/>
    <w:pPr>
      <w:spacing w:after="120"/>
    </w:pPr>
  </w:style>
  <w:style w:type="paragraph" w:styleId="783">
    <w:name w:val="List"/>
    <w:basedOn w:val="782"/>
    <w:rPr>
      <w:rFonts w:cs="Lucida Sans"/>
    </w:rPr>
  </w:style>
  <w:style w:type="paragraph" w:styleId="784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5" w:customStyle="1">
    <w:name w:val="Índice"/>
    <w:basedOn w:val="711"/>
    <w:qFormat/>
    <w:pPr>
      <w:suppressLineNumbers/>
    </w:pPr>
    <w:rPr>
      <w:rFonts w:cs="Lucida Sans"/>
    </w:rPr>
  </w:style>
  <w:style w:type="paragraph" w:styleId="786">
    <w:name w:val="No Spacing"/>
    <w:uiPriority w:val="1"/>
    <w:qFormat/>
    <w:rPr>
      <w:sz w:val="24"/>
    </w:rPr>
  </w:style>
  <w:style w:type="paragraph" w:styleId="787">
    <w:name w:val="Subtitle"/>
    <w:basedOn w:val="711"/>
    <w:next w:val="711"/>
    <w:uiPriority w:val="11"/>
    <w:qFormat/>
    <w:pPr>
      <w:spacing w:before="200" w:after="200"/>
    </w:pPr>
  </w:style>
  <w:style w:type="paragraph" w:styleId="788">
    <w:name w:val="Quote"/>
    <w:basedOn w:val="711"/>
    <w:next w:val="711"/>
    <w:uiPriority w:val="29"/>
    <w:qFormat/>
    <w:pPr>
      <w:ind w:left="720" w:right="720"/>
    </w:pPr>
    <w:rPr>
      <w:i/>
    </w:rPr>
  </w:style>
  <w:style w:type="paragraph" w:styleId="789">
    <w:name w:val="Intense Quote"/>
    <w:basedOn w:val="711"/>
    <w:next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0">
    <w:name w:val="footnote text"/>
    <w:basedOn w:val="711"/>
    <w:uiPriority w:val="99"/>
    <w:semiHidden/>
    <w:unhideWhenUsed/>
    <w:pPr>
      <w:spacing w:after="40"/>
    </w:pPr>
    <w:rPr>
      <w:sz w:val="18"/>
    </w:rPr>
  </w:style>
  <w:style w:type="paragraph" w:styleId="791">
    <w:name w:val="endnote text"/>
    <w:basedOn w:val="711"/>
    <w:uiPriority w:val="99"/>
    <w:semiHidden/>
    <w:unhideWhenUsed/>
    <w:rPr>
      <w:sz w:val="20"/>
    </w:rPr>
  </w:style>
  <w:style w:type="paragraph" w:styleId="792">
    <w:name w:val="toc 1"/>
    <w:basedOn w:val="711"/>
    <w:next w:val="711"/>
    <w:uiPriority w:val="39"/>
    <w:unhideWhenUsed/>
    <w:pPr>
      <w:spacing w:after="57"/>
    </w:pPr>
  </w:style>
  <w:style w:type="paragraph" w:styleId="79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79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79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79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79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79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79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0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01">
    <w:name w:val="TOC Heading"/>
    <w:uiPriority w:val="39"/>
    <w:unhideWhenUsed/>
    <w:qFormat/>
    <w:pPr>
      <w:spacing w:after="200" w:line="276" w:lineRule="auto"/>
    </w:pPr>
    <w:rPr>
      <w:sz w:val="24"/>
    </w:rPr>
  </w:style>
  <w:style w:type="paragraph" w:styleId="802">
    <w:name w:val="table of figures"/>
    <w:basedOn w:val="711"/>
    <w:next w:val="711"/>
    <w:uiPriority w:val="99"/>
    <w:unhideWhenUsed/>
    <w:qFormat/>
  </w:style>
  <w:style w:type="paragraph" w:styleId="803" w:customStyle="1">
    <w:name w:val="Cabeçalho e Rodapé"/>
    <w:basedOn w:val="711"/>
    <w:qFormat/>
  </w:style>
  <w:style w:type="paragraph" w:styleId="804">
    <w:name w:val="Footer"/>
    <w:basedOn w:val="711"/>
    <w:uiPriority w:val="99"/>
    <w:pPr>
      <w:tabs>
        <w:tab w:val="center" w:pos="4419" w:leader="none"/>
        <w:tab w:val="right" w:pos="8838" w:leader="none"/>
      </w:tabs>
    </w:pPr>
    <w:rPr>
      <w:rFonts w:ascii="Arial" w:hAnsi="Arial"/>
      <w:sz w:val="20"/>
      <w:szCs w:val="20"/>
    </w:rPr>
  </w:style>
  <w:style w:type="paragraph" w:styleId="805">
    <w:name w:val="Body Text Indent 3"/>
    <w:basedOn w:val="711"/>
    <w:uiPriority w:val="99"/>
    <w:semiHidden/>
    <w:qFormat/>
    <w:pPr>
      <w:ind w:left="283"/>
      <w:spacing w:after="120"/>
    </w:pPr>
    <w:rPr>
      <w:sz w:val="16"/>
      <w:szCs w:val="16"/>
    </w:rPr>
  </w:style>
  <w:style w:type="paragraph" w:styleId="806">
    <w:name w:val="Header"/>
    <w:basedOn w:val="711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807" w:customStyle="1">
    <w:name w:val="default"/>
    <w:basedOn w:val="711"/>
    <w:uiPriority w:val="99"/>
    <w:qFormat/>
    <w:pPr>
      <w:spacing w:before="280" w:after="280"/>
    </w:pPr>
  </w:style>
  <w:style w:type="paragraph" w:styleId="808" w:customStyle="1">
    <w:name w:val="padro"/>
    <w:basedOn w:val="711"/>
    <w:qFormat/>
    <w:pPr>
      <w:spacing w:beforeAutospacing="1" w:afterAutospacing="1"/>
    </w:pPr>
    <w:rPr>
      <w:lang w:eastAsia="pt-BR"/>
    </w:rPr>
  </w:style>
  <w:style w:type="paragraph" w:styleId="809" w:customStyle="1">
    <w:name w:val="Nivel 01"/>
    <w:basedOn w:val="712"/>
    <w:next w:val="711"/>
    <w:qFormat/>
    <w:pPr>
      <w:ind w:right="-15"/>
      <w:jc w:val="both"/>
      <w:spacing w:before="480" w:after="120" w:line="276" w:lineRule="auto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810">
    <w:name w:val="List Paragraph"/>
    <w:basedOn w:val="711"/>
    <w:uiPriority w:val="34"/>
    <w:qFormat/>
    <w:pPr>
      <w:contextualSpacing/>
      <w:ind w:left="720"/>
    </w:pPr>
  </w:style>
  <w:style w:type="paragraph" w:styleId="811">
    <w:name w:val="Balloon Text"/>
    <w:basedOn w:val="71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12">
    <w:name w:val="annotation text"/>
    <w:basedOn w:val="711"/>
    <w:uiPriority w:val="99"/>
    <w:semiHidden/>
    <w:unhideWhenUsed/>
    <w:qFormat/>
    <w:rPr>
      <w:sz w:val="20"/>
      <w:szCs w:val="20"/>
    </w:rPr>
  </w:style>
  <w:style w:type="paragraph" w:styleId="813">
    <w:name w:val="annotation subject"/>
    <w:basedOn w:val="812"/>
    <w:next w:val="812"/>
    <w:uiPriority w:val="99"/>
    <w:semiHidden/>
    <w:unhideWhenUsed/>
    <w:qFormat/>
    <w:rPr>
      <w:b/>
      <w:bCs/>
    </w:rPr>
  </w:style>
  <w:style w:type="paragraph" w:styleId="814">
    <w:name w:val="Revision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815" w:customStyle="1">
    <w:name w:val="Default"/>
    <w:qFormat/>
    <w:rPr>
      <w:rFonts w:ascii="Arial" w:hAnsi="Arial" w:cs="Arial" w:eastAsia="Calibri"/>
      <w:color w:val="000000"/>
      <w:sz w:val="24"/>
      <w:szCs w:val="24"/>
    </w:rPr>
  </w:style>
  <w:style w:type="paragraph" w:styleId="816" w:customStyle="1">
    <w:name w:val="WW-Recuo de corpo de texto 2"/>
    <w:basedOn w:val="711"/>
    <w:uiPriority w:val="99"/>
    <w:qFormat/>
    <w:pPr>
      <w:ind w:firstLine="1418"/>
    </w:pPr>
    <w:rPr>
      <w:rFonts w:ascii="Arial" w:hAnsi="Arial" w:cs="Arial" w:eastAsiaTheme="minorEastAsia"/>
    </w:rPr>
  </w:style>
  <w:style w:type="paragraph" w:styleId="817" w:customStyle="1">
    <w:name w:val="WW-Corpo de texto 3"/>
    <w:basedOn w:val="711"/>
    <w:uiPriority w:val="99"/>
    <w:qFormat/>
    <w:pPr>
      <w:jc w:val="both"/>
    </w:pPr>
    <w:rPr>
      <w:rFonts w:ascii="Arial" w:hAnsi="Arial" w:cs="Arial" w:eastAsiaTheme="minorEastAsia"/>
      <w:color w:val="FF0000"/>
    </w:rPr>
  </w:style>
  <w:style w:type="paragraph" w:styleId="818" w:customStyle="1">
    <w:name w:val="WW-Normal (Web)"/>
    <w:basedOn w:val="711"/>
    <w:uiPriority w:val="99"/>
    <w:qFormat/>
    <w:pPr>
      <w:spacing w:before="100" w:after="100"/>
    </w:pPr>
    <w:rPr>
      <w:rFonts w:eastAsiaTheme="minorEastAsia"/>
    </w:rPr>
  </w:style>
  <w:style w:type="table" w:styleId="819" w:customStyle="1">
    <w:name w:val="Table Grid Light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>
    <w:name w:val="Plain Table 1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1">
    <w:name w:val="Plain Table 2"/>
    <w:basedOn w:val="72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2">
    <w:name w:val="Plain Table 3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72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72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basedOn w:val="72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Grid Table 4 - Accent 2"/>
    <w:basedOn w:val="72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49" w:customStyle="1">
    <w:name w:val="Grid Table 4 - Accent 3"/>
    <w:basedOn w:val="72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50" w:customStyle="1">
    <w:name w:val="Grid Table 4 - Accent 4"/>
    <w:basedOn w:val="72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51" w:customStyle="1">
    <w:name w:val="Grid Table 4 - Accent 5"/>
    <w:basedOn w:val="72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2" w:customStyle="1">
    <w:name w:val="Grid Table 4 - Accent 6"/>
    <w:basedOn w:val="72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3">
    <w:name w:val="Grid Table 5 Dark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basedOn w:val="72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2" w:customStyle="1">
    <w:name w:val="Grid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3" w:customStyle="1">
    <w:name w:val="Grid Table 6 Colorful - Accent 3"/>
    <w:basedOn w:val="72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4" w:customStyle="1">
    <w:name w:val="Grid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5" w:customStyle="1">
    <w:name w:val="Grid Table 6 Colorful - Accent 5"/>
    <w:basedOn w:val="72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 w:customStyle="1">
    <w:name w:val="Grid Table 6 Colorful - Accent 6"/>
    <w:basedOn w:val="72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>
    <w:name w:val="Grid Table 7 Colorful"/>
    <w:basedOn w:val="72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1"/>
    <w:basedOn w:val="72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5"/>
    <w:basedOn w:val="72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6"/>
    <w:basedOn w:val="72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72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basedOn w:val="722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basedOn w:val="722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basedOn w:val="722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basedOn w:val="722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basedOn w:val="722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basedOn w:val="722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72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88">
    <w:name w:val="List Table 3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72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3" w:customStyle="1">
    <w:name w:val="List Table 5 Dark - Accent 1"/>
    <w:basedOn w:val="72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4" w:customStyle="1">
    <w:name w:val="List Table 5 Dark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5" w:customStyle="1">
    <w:name w:val="List Table 5 Dark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6" w:customStyle="1">
    <w:name w:val="List Table 5 Dark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7" w:customStyle="1">
    <w:name w:val="List Table 5 Dark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8" w:customStyle="1">
    <w:name w:val="List Table 5 Dark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9">
    <w:name w:val="List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List Table 6 Colorful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1" w:customStyle="1">
    <w:name w:val="List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12" w:customStyle="1">
    <w:name w:val="List Table 6 Colorful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13" w:customStyle="1">
    <w:name w:val="List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14" w:customStyle="1">
    <w:name w:val="List Table 6 Colorful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15" w:customStyle="1">
    <w:name w:val="List Table 6 Colorful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16">
    <w:name w:val="List Table 7 Colorful"/>
    <w:basedOn w:val="72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1"/>
    <w:basedOn w:val="72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2"/>
    <w:basedOn w:val="72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3"/>
    <w:basedOn w:val="72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4"/>
    <w:basedOn w:val="72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5"/>
    <w:basedOn w:val="72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6"/>
    <w:basedOn w:val="72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24" w:customStyle="1">
    <w:name w:val="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25" w:customStyle="1">
    <w:name w:val="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26" w:customStyle="1">
    <w:name w:val="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27" w:customStyle="1">
    <w:name w:val="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28" w:customStyle="1">
    <w:name w:val="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29" w:customStyle="1">
    <w:name w:val="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0" w:customStyle="1">
    <w:name w:val="Bordered &amp; 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1" w:customStyle="1">
    <w:name w:val="Bordered &amp; 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2" w:customStyle="1">
    <w:name w:val="Bordered &amp; 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3" w:customStyle="1">
    <w:name w:val="Bordered &amp; 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4" w:customStyle="1">
    <w:name w:val="Bordered &amp; 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5" w:customStyle="1">
    <w:name w:val="Bordered &amp; 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36" w:customStyle="1">
    <w:name w:val="Bordered &amp; 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7" w:customStyle="1">
    <w:name w:val="Bordered"/>
    <w:basedOn w:val="72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38" w:customStyle="1">
    <w:name w:val="Bordered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9" w:customStyle="1">
    <w:name w:val="Bordered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40" w:customStyle="1">
    <w:name w:val="Bordered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41" w:customStyle="1">
    <w:name w:val="Bordered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42" w:customStyle="1">
    <w:name w:val="Bordered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43" w:customStyle="1">
    <w:name w:val="Bordered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44">
    <w:name w:val="Table Grid"/>
    <w:basedOn w:val="72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Sombreamento Claro - Ênfase 11"/>
    <w:basedOn w:val="722"/>
    <w:uiPriority w:val="60"/>
    <w:rPr>
      <w:color w:val="365F91" w:themeColor="accent1" w:themeShade="BF"/>
      <w:lang w:eastAsia="pt-BR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José Erlacher</dc:creator>
  <dc:description/>
  <dc:language>pt-BR</dc:language>
  <cp:revision>13</cp:revision>
  <dcterms:created xsi:type="dcterms:W3CDTF">2025-10-24T01:50:00Z</dcterms:created>
  <dcterms:modified xsi:type="dcterms:W3CDTF">2026-03-17T13:31:13Z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